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860D3" w14:textId="3C78BDC6" w:rsidR="00F00116" w:rsidRPr="00CC3A53" w:rsidRDefault="00F00116" w:rsidP="001B39C3">
      <w:pPr>
        <w:rPr>
          <w:rFonts w:cs="Poppins"/>
          <w:color w:val="000000"/>
          <w:lang w:val="en-GB"/>
        </w:rPr>
      </w:pPr>
    </w:p>
    <w:p w14:paraId="549E248D" w14:textId="522997AC" w:rsidR="00F00116" w:rsidRPr="0017441F" w:rsidRDefault="00CC3A53" w:rsidP="004F7AF1">
      <w:pPr>
        <w:pBdr>
          <w:bottom w:val="single" w:sz="4" w:space="8" w:color="auto"/>
        </w:pBdr>
        <w:autoSpaceDE w:val="0"/>
        <w:autoSpaceDN w:val="0"/>
        <w:adjustRightInd w:val="0"/>
        <w:ind w:firstLine="0"/>
        <w:jc w:val="center"/>
        <w:rPr>
          <w:rFonts w:cs="Poppins"/>
          <w:color w:val="595959" w:themeColor="text1" w:themeTint="A6"/>
          <w:sz w:val="44"/>
          <w:szCs w:val="40"/>
          <w:lang w:val="en-GB"/>
        </w:rPr>
      </w:pPr>
      <w:r>
        <w:rPr>
          <w:rFonts w:cs="Poppins"/>
          <w:noProof/>
          <w:lang w:val="en-GB"/>
          <w14:ligatures w14:val="standardContextual"/>
        </w:rPr>
        <w:drawing>
          <wp:inline distT="0" distB="0" distL="0" distR="0" wp14:anchorId="48014ACD" wp14:editId="3999A87B">
            <wp:extent cx="5365622" cy="1851852"/>
            <wp:effectExtent l="0" t="0" r="0" b="2540"/>
            <wp:docPr id="19853172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317218" name="Picture 1985317218"/>
                    <pic:cNvPicPr/>
                  </pic:nvPicPr>
                  <pic:blipFill>
                    <a:blip r:embed="rId8">
                      <a:extLst>
                        <a:ext uri="{28A0092B-C50C-407E-A947-70E740481C1C}">
                          <a14:useLocalDpi xmlns:a14="http://schemas.microsoft.com/office/drawing/2010/main" val="0"/>
                        </a:ext>
                      </a:extLst>
                    </a:blip>
                    <a:stretch>
                      <a:fillRect/>
                    </a:stretch>
                  </pic:blipFill>
                  <pic:spPr>
                    <a:xfrm>
                      <a:off x="0" y="0"/>
                      <a:ext cx="5425399" cy="1872483"/>
                    </a:xfrm>
                    <a:prstGeom prst="rect">
                      <a:avLst/>
                    </a:prstGeom>
                  </pic:spPr>
                </pic:pic>
              </a:graphicData>
            </a:graphic>
          </wp:inline>
        </w:drawing>
      </w:r>
      <w:r w:rsidR="00F00116" w:rsidRPr="00CC3A53">
        <w:rPr>
          <w:rFonts w:cs="Poppins"/>
          <w:lang w:val="en-GB"/>
        </w:rPr>
        <w:br w:type="textWrapping" w:clear="all"/>
      </w:r>
    </w:p>
    <w:p w14:paraId="51ED0F23" w14:textId="77777777" w:rsidR="00F00116" w:rsidRPr="00CC3A53" w:rsidRDefault="00F00116" w:rsidP="004F7AF1">
      <w:pPr>
        <w:tabs>
          <w:tab w:val="left" w:pos="2835"/>
        </w:tabs>
        <w:ind w:right="-46" w:firstLine="0"/>
        <w:rPr>
          <w:rFonts w:cs="Poppins"/>
          <w:color w:val="595959" w:themeColor="text1" w:themeTint="A6"/>
          <w:sz w:val="24"/>
          <w:szCs w:val="24"/>
          <w:lang w:val="en-GB"/>
        </w:rPr>
      </w:pPr>
    </w:p>
    <w:p w14:paraId="0E6A8A5C" w14:textId="77777777" w:rsidR="00F00116" w:rsidRDefault="00F00116" w:rsidP="004F7AF1">
      <w:pPr>
        <w:ind w:firstLine="0"/>
        <w:jc w:val="center"/>
        <w:rPr>
          <w:rFonts w:cs="Poppins"/>
          <w:color w:val="595959" w:themeColor="text1" w:themeTint="A6"/>
          <w:sz w:val="28"/>
          <w:szCs w:val="24"/>
          <w:lang w:val="en-GB"/>
        </w:rPr>
      </w:pPr>
      <w:r w:rsidRPr="00CC3A53">
        <w:rPr>
          <w:rFonts w:cs="Poppins"/>
          <w:color w:val="595959" w:themeColor="text1" w:themeTint="A6"/>
          <w:sz w:val="28"/>
          <w:szCs w:val="24"/>
          <w:lang w:val="en-GB"/>
        </w:rPr>
        <w:t>Digital Transition for accessible agrotourism</w:t>
      </w:r>
    </w:p>
    <w:p w14:paraId="038CFB53" w14:textId="0138D6C9" w:rsidR="0017441F" w:rsidRPr="00CC3A53" w:rsidRDefault="00C0371D" w:rsidP="004F7AF1">
      <w:pPr>
        <w:ind w:firstLine="0"/>
        <w:jc w:val="center"/>
        <w:rPr>
          <w:rFonts w:cs="Poppins"/>
          <w:color w:val="595959" w:themeColor="text1" w:themeTint="A6"/>
          <w:sz w:val="28"/>
          <w:szCs w:val="24"/>
          <w:lang w:val="en-GB"/>
        </w:rPr>
      </w:pPr>
      <w:r w:rsidRPr="00C0371D">
        <w:rPr>
          <w:rFonts w:cs="Poppins"/>
          <w:color w:val="595959" w:themeColor="text1" w:themeTint="A6"/>
          <w:sz w:val="28"/>
          <w:szCs w:val="24"/>
          <w:lang w:val="en-GB"/>
        </w:rPr>
        <w:t>Action 101167990</w:t>
      </w:r>
    </w:p>
    <w:p w14:paraId="510F571D" w14:textId="77777777" w:rsidR="00F00116" w:rsidRPr="00CC3A53" w:rsidRDefault="00F00116" w:rsidP="00146A1B">
      <w:pPr>
        <w:ind w:firstLine="0"/>
        <w:jc w:val="center"/>
        <w:rPr>
          <w:rFonts w:cs="Poppins"/>
          <w:color w:val="595959" w:themeColor="text1" w:themeTint="A6"/>
          <w:sz w:val="28"/>
          <w:szCs w:val="24"/>
          <w:lang w:val="en-GB"/>
        </w:rPr>
      </w:pPr>
    </w:p>
    <w:p w14:paraId="50B88094" w14:textId="7C9E5806" w:rsidR="00146A1B" w:rsidRPr="00146A1B" w:rsidRDefault="00146A1B" w:rsidP="000B78DA">
      <w:pPr>
        <w:ind w:firstLine="0"/>
        <w:jc w:val="center"/>
        <w:rPr>
          <w:rFonts w:cs="Poppins"/>
          <w:b/>
          <w:sz w:val="36"/>
          <w:szCs w:val="24"/>
          <w:lang w:val="en-GB"/>
        </w:rPr>
      </w:pPr>
      <w:bookmarkStart w:id="0" w:name="OLE_LINK3"/>
      <w:bookmarkStart w:id="1" w:name="OLE_LINK4"/>
      <w:r w:rsidRPr="00146A1B">
        <w:rPr>
          <w:rFonts w:cs="Poppins"/>
          <w:b/>
          <w:sz w:val="36"/>
          <w:szCs w:val="24"/>
          <w:lang w:val="en-GB"/>
        </w:rPr>
        <w:t>D3.1 Train the Trainer Toolkit</w:t>
      </w:r>
    </w:p>
    <w:p w14:paraId="380FA01E" w14:textId="1893FC47" w:rsidR="00146A1B" w:rsidRDefault="00146A1B" w:rsidP="00146A1B">
      <w:pPr>
        <w:ind w:firstLine="0"/>
        <w:jc w:val="center"/>
        <w:rPr>
          <w:rFonts w:cs="Poppins"/>
          <w:bCs/>
          <w:sz w:val="36"/>
          <w:szCs w:val="24"/>
          <w:lang w:val="en-GB"/>
        </w:rPr>
      </w:pPr>
      <w:r>
        <w:rPr>
          <w:rFonts w:cs="Poppins"/>
          <w:bCs/>
          <w:sz w:val="36"/>
          <w:szCs w:val="24"/>
          <w:lang w:val="en-GB"/>
        </w:rPr>
        <w:t xml:space="preserve">Module </w:t>
      </w:r>
      <w:r w:rsidR="00061019">
        <w:rPr>
          <w:rFonts w:cs="Poppins"/>
          <w:bCs/>
          <w:sz w:val="36"/>
          <w:szCs w:val="24"/>
          <w:lang w:val="en-GB"/>
        </w:rPr>
        <w:t>2</w:t>
      </w:r>
      <w:r>
        <w:rPr>
          <w:rFonts w:cs="Poppins"/>
          <w:bCs/>
          <w:sz w:val="36"/>
          <w:szCs w:val="24"/>
          <w:lang w:val="en-GB"/>
        </w:rPr>
        <w:t xml:space="preserve">: </w:t>
      </w:r>
      <w:r w:rsidR="00CB7601">
        <w:rPr>
          <w:rFonts w:cs="Poppins"/>
          <w:bCs/>
          <w:sz w:val="36"/>
          <w:szCs w:val="24"/>
          <w:lang w:val="en-GB"/>
        </w:rPr>
        <w:t>D</w:t>
      </w:r>
      <w:r w:rsidR="00CB7601" w:rsidRPr="00CB7601">
        <w:rPr>
          <w:rFonts w:cs="Poppins"/>
          <w:bCs/>
          <w:sz w:val="36"/>
          <w:szCs w:val="24"/>
          <w:lang w:val="en-GB"/>
        </w:rPr>
        <w:t>igital solutions for accessibility</w:t>
      </w:r>
    </w:p>
    <w:bookmarkEnd w:id="0"/>
    <w:bookmarkEnd w:id="1"/>
    <w:p w14:paraId="32B476FA" w14:textId="1707E233" w:rsidR="00F8541E" w:rsidRDefault="00CD0199" w:rsidP="00CD0199">
      <w:pPr>
        <w:ind w:firstLine="0"/>
        <w:jc w:val="center"/>
        <w:rPr>
          <w:rFonts w:cs="Poppins"/>
          <w:b/>
          <w:bCs/>
          <w:color w:val="3A7C22" w:themeColor="accent6" w:themeShade="BF"/>
          <w:lang w:val="en-GB"/>
        </w:rPr>
      </w:pPr>
      <w:r w:rsidRPr="00CD0199">
        <w:rPr>
          <w:rFonts w:cs="Poppins"/>
          <w:bCs/>
          <w:sz w:val="36"/>
          <w:szCs w:val="24"/>
        </w:rPr>
        <w:t xml:space="preserve">Accessibility of facilities </w:t>
      </w:r>
      <w:r>
        <w:rPr>
          <w:rFonts w:cs="Poppins"/>
          <w:bCs/>
          <w:sz w:val="36"/>
          <w:szCs w:val="24"/>
        </w:rPr>
        <w:t>and</w:t>
      </w:r>
      <w:r w:rsidRPr="00CD0199">
        <w:rPr>
          <w:rFonts w:cs="Poppins"/>
          <w:bCs/>
          <w:sz w:val="36"/>
          <w:szCs w:val="24"/>
        </w:rPr>
        <w:t xml:space="preserve"> activities and technological solutions to promote it</w:t>
      </w:r>
    </w:p>
    <w:p w14:paraId="52292762" w14:textId="77777777" w:rsidR="009029BE" w:rsidRDefault="009029BE" w:rsidP="00F8541E">
      <w:pPr>
        <w:spacing w:line="276" w:lineRule="auto"/>
        <w:ind w:firstLine="0"/>
        <w:rPr>
          <w:rFonts w:cs="Poppins"/>
          <w:b/>
          <w:bCs/>
          <w:color w:val="3E762A"/>
          <w:lang w:val="en-GB"/>
        </w:rPr>
      </w:pPr>
      <w:bookmarkStart w:id="2" w:name="_Hlk186318967"/>
    </w:p>
    <w:p w14:paraId="0AED7DEE" w14:textId="77777777" w:rsidR="009029BE" w:rsidRDefault="009029BE" w:rsidP="00951177">
      <w:pPr>
        <w:spacing w:line="276" w:lineRule="auto"/>
        <w:rPr>
          <w:rFonts w:cs="Poppins"/>
          <w:b/>
          <w:bCs/>
          <w:color w:val="3E762A"/>
          <w:lang w:val="en-GB"/>
        </w:rPr>
      </w:pPr>
    </w:p>
    <w:p w14:paraId="67ECA974" w14:textId="77777777" w:rsidR="00CB7601" w:rsidRDefault="00CB7601">
      <w:pPr>
        <w:spacing w:before="0" w:after="0" w:line="240" w:lineRule="auto"/>
        <w:ind w:firstLine="0"/>
        <w:jc w:val="left"/>
        <w:rPr>
          <w:rFonts w:cs="Poppins"/>
          <w:b/>
          <w:bCs/>
          <w:color w:val="3E762A"/>
          <w:lang w:val="en-GB"/>
        </w:rPr>
      </w:pPr>
      <w:r>
        <w:rPr>
          <w:rFonts w:cs="Poppins"/>
          <w:b/>
          <w:bCs/>
          <w:color w:val="3E762A"/>
          <w:lang w:val="en-GB"/>
        </w:rPr>
        <w:br w:type="page"/>
      </w:r>
    </w:p>
    <w:p w14:paraId="5752027F" w14:textId="4994AE39" w:rsidR="00F00116" w:rsidRPr="00CC5207" w:rsidRDefault="00F00116" w:rsidP="00951177">
      <w:pPr>
        <w:spacing w:line="276" w:lineRule="auto"/>
        <w:rPr>
          <w:rFonts w:cs="Poppins"/>
          <w:b/>
          <w:bCs/>
          <w:color w:val="3E762A"/>
          <w:lang w:val="en-GB"/>
        </w:rPr>
      </w:pPr>
      <w:r w:rsidRPr="00CC5207">
        <w:rPr>
          <w:rFonts w:cs="Poppins"/>
          <w:b/>
          <w:bCs/>
          <w:color w:val="3E762A"/>
          <w:lang w:val="en-GB"/>
        </w:rPr>
        <w:lastRenderedPageBreak/>
        <w:t xml:space="preserve">Disclaimer </w:t>
      </w:r>
    </w:p>
    <w:p w14:paraId="56DCB320" w14:textId="1B2490C1" w:rsidR="008A0453" w:rsidRDefault="008A0453" w:rsidP="005F5585">
      <w:pPr>
        <w:spacing w:line="276" w:lineRule="auto"/>
        <w:ind w:firstLine="14"/>
        <w:rPr>
          <w:rFonts w:cs="Poppins"/>
          <w:i/>
          <w:iCs/>
          <w:color w:val="000000"/>
          <w:lang w:val="en-GB"/>
        </w:rPr>
      </w:pPr>
      <w:bookmarkStart w:id="3" w:name="_Toc183511817"/>
      <w:r w:rsidRPr="008A0453">
        <w:rPr>
          <w:rFonts w:cs="Poppins"/>
          <w:i/>
          <w:iCs/>
          <w:color w:val="000000"/>
          <w:lang w:val="en-GB"/>
        </w:rPr>
        <w:t xml:space="preserve">Funded by the European Union. Views and opinions expressed are however those of the author(s) only and do not necessarily reflect those of the European Union or European Innovation Council and SMEs Executive Agency (EISMEA). Neither the European Union nor the granting authority can be held responsible for them. </w:t>
      </w:r>
    </w:p>
    <w:bookmarkEnd w:id="2"/>
    <w:p w14:paraId="216BDD3D" w14:textId="77777777" w:rsidR="008A0453" w:rsidRDefault="008A0453" w:rsidP="00951177">
      <w:pPr>
        <w:spacing w:line="276" w:lineRule="auto"/>
        <w:rPr>
          <w:rFonts w:cs="Poppins"/>
          <w:i/>
          <w:iCs/>
          <w:color w:val="000000"/>
          <w:lang w:val="en-GB"/>
        </w:rPr>
      </w:pPr>
    </w:p>
    <w:p w14:paraId="76CBB15C" w14:textId="77777777" w:rsidR="008A0453" w:rsidRDefault="008A0453" w:rsidP="00951177">
      <w:pPr>
        <w:spacing w:line="276" w:lineRule="auto"/>
        <w:rPr>
          <w:rFonts w:cs="Poppins"/>
          <w:i/>
          <w:iCs/>
          <w:color w:val="000000"/>
          <w:lang w:val="en-GB"/>
        </w:rPr>
      </w:pPr>
    </w:p>
    <w:p w14:paraId="0409E60D" w14:textId="77777777" w:rsidR="008A0453" w:rsidRDefault="008A0453" w:rsidP="00951177">
      <w:pPr>
        <w:spacing w:line="276" w:lineRule="auto"/>
        <w:rPr>
          <w:rFonts w:cs="Poppins"/>
          <w:i/>
          <w:iCs/>
          <w:color w:val="000000"/>
          <w:lang w:val="en-GB"/>
        </w:rPr>
      </w:pPr>
    </w:p>
    <w:p w14:paraId="74D63495" w14:textId="77777777" w:rsidR="008A0453" w:rsidRDefault="008A0453" w:rsidP="00951177">
      <w:pPr>
        <w:spacing w:line="276" w:lineRule="auto"/>
        <w:rPr>
          <w:rFonts w:cs="Poppins"/>
          <w:i/>
          <w:iCs/>
          <w:color w:val="000000"/>
          <w:lang w:val="en-GB"/>
        </w:rPr>
      </w:pPr>
    </w:p>
    <w:p w14:paraId="6286C036" w14:textId="77777777" w:rsidR="008A0453" w:rsidRDefault="008A0453" w:rsidP="00951177">
      <w:pPr>
        <w:spacing w:line="276" w:lineRule="auto"/>
        <w:rPr>
          <w:rFonts w:cs="Poppins"/>
          <w:i/>
          <w:iCs/>
          <w:color w:val="000000"/>
          <w:lang w:val="en-GB"/>
        </w:rPr>
      </w:pPr>
    </w:p>
    <w:p w14:paraId="29371733" w14:textId="77777777" w:rsidR="008A0453" w:rsidRDefault="008A0453" w:rsidP="00951177">
      <w:pPr>
        <w:spacing w:line="276" w:lineRule="auto"/>
        <w:rPr>
          <w:rFonts w:cs="Poppins"/>
          <w:i/>
          <w:iCs/>
          <w:color w:val="000000"/>
          <w:lang w:val="en-GB"/>
        </w:rPr>
      </w:pPr>
    </w:p>
    <w:p w14:paraId="2883561D" w14:textId="77777777" w:rsidR="008A0453" w:rsidRDefault="008A0453" w:rsidP="00951177">
      <w:pPr>
        <w:spacing w:line="276" w:lineRule="auto"/>
        <w:rPr>
          <w:rFonts w:cs="Poppins"/>
          <w:i/>
          <w:iCs/>
          <w:color w:val="000000"/>
          <w:lang w:val="en-GB"/>
        </w:rPr>
      </w:pPr>
    </w:p>
    <w:p w14:paraId="6AF3209C" w14:textId="77777777" w:rsidR="008A0453" w:rsidRDefault="008A0453" w:rsidP="00951177">
      <w:pPr>
        <w:spacing w:line="276" w:lineRule="auto"/>
        <w:rPr>
          <w:rFonts w:cs="Poppins"/>
          <w:i/>
          <w:iCs/>
          <w:color w:val="000000"/>
          <w:lang w:val="en-GB"/>
        </w:rPr>
      </w:pPr>
    </w:p>
    <w:p w14:paraId="3121717A" w14:textId="77777777" w:rsidR="008A0453" w:rsidRDefault="008A0453" w:rsidP="00951177">
      <w:pPr>
        <w:spacing w:line="276" w:lineRule="auto"/>
        <w:rPr>
          <w:rFonts w:cs="Poppins"/>
          <w:i/>
          <w:iCs/>
          <w:color w:val="000000"/>
          <w:lang w:val="en-GB"/>
        </w:rPr>
      </w:pPr>
    </w:p>
    <w:p w14:paraId="248AC72F" w14:textId="77777777" w:rsidR="008A0453" w:rsidRDefault="008A0453" w:rsidP="00951177">
      <w:pPr>
        <w:spacing w:line="276" w:lineRule="auto"/>
        <w:rPr>
          <w:rFonts w:cs="Poppins"/>
          <w:i/>
          <w:iCs/>
          <w:color w:val="000000"/>
          <w:lang w:val="en-GB"/>
        </w:rPr>
      </w:pPr>
    </w:p>
    <w:p w14:paraId="01C750D8" w14:textId="77777777" w:rsidR="008A0453" w:rsidRDefault="008A0453" w:rsidP="00951177">
      <w:pPr>
        <w:spacing w:line="276" w:lineRule="auto"/>
        <w:rPr>
          <w:rFonts w:cs="Poppins"/>
          <w:i/>
          <w:iCs/>
          <w:color w:val="000000"/>
          <w:lang w:val="en-GB"/>
        </w:rPr>
      </w:pPr>
    </w:p>
    <w:p w14:paraId="64093097" w14:textId="77777777" w:rsidR="008A0453" w:rsidRDefault="008A0453" w:rsidP="00951177">
      <w:pPr>
        <w:spacing w:line="276" w:lineRule="auto"/>
        <w:rPr>
          <w:rFonts w:cs="Poppins"/>
          <w:i/>
          <w:iCs/>
          <w:color w:val="000000"/>
          <w:lang w:val="en-GB"/>
        </w:rPr>
      </w:pPr>
    </w:p>
    <w:p w14:paraId="61BBBE95" w14:textId="77777777" w:rsidR="008A0453" w:rsidRDefault="008A0453" w:rsidP="00951177">
      <w:pPr>
        <w:spacing w:line="276" w:lineRule="auto"/>
        <w:rPr>
          <w:rFonts w:cs="Poppins"/>
          <w:i/>
          <w:iCs/>
          <w:color w:val="000000"/>
          <w:lang w:val="en-GB"/>
        </w:rPr>
      </w:pPr>
    </w:p>
    <w:p w14:paraId="490DA600" w14:textId="77777777" w:rsidR="008A0453" w:rsidRDefault="008A0453" w:rsidP="00951177">
      <w:pPr>
        <w:spacing w:line="276" w:lineRule="auto"/>
        <w:rPr>
          <w:rFonts w:cs="Poppins"/>
          <w:i/>
          <w:iCs/>
          <w:color w:val="000000"/>
          <w:lang w:val="en-GB"/>
        </w:rPr>
      </w:pPr>
    </w:p>
    <w:p w14:paraId="1E760A3F" w14:textId="77777777" w:rsidR="008A0453" w:rsidRDefault="008A0453" w:rsidP="00951177">
      <w:pPr>
        <w:spacing w:line="276" w:lineRule="auto"/>
        <w:rPr>
          <w:rFonts w:cs="Poppins"/>
          <w:i/>
          <w:iCs/>
          <w:color w:val="000000"/>
          <w:lang w:val="en-GB"/>
        </w:rPr>
      </w:pPr>
    </w:p>
    <w:p w14:paraId="38DE1530" w14:textId="300EDB7F" w:rsidR="008A0453" w:rsidRPr="008A0453" w:rsidRDefault="00951177" w:rsidP="00951177">
      <w:pPr>
        <w:spacing w:before="0" w:after="0" w:line="240" w:lineRule="auto"/>
        <w:ind w:firstLine="0"/>
        <w:jc w:val="left"/>
        <w:rPr>
          <w:rFonts w:cs="Poppins"/>
          <w:i/>
          <w:iCs/>
          <w:color w:val="000000"/>
          <w:lang w:val="en-GB"/>
        </w:rPr>
      </w:pPr>
      <w:r>
        <w:rPr>
          <w:rFonts w:cs="Poppins"/>
          <w:i/>
          <w:iCs/>
          <w:color w:val="000000"/>
          <w:lang w:val="en-GB"/>
        </w:rPr>
        <w:br w:type="page"/>
      </w:r>
    </w:p>
    <w:bookmarkEnd w:id="3" w:displacedByCustomXml="next"/>
    <w:sdt>
      <w:sdtPr>
        <w:rPr>
          <w:rFonts w:ascii="Poppins" w:eastAsiaTheme="minorHAnsi" w:hAnsi="Poppins" w:cstheme="minorBidi"/>
          <w:bCs w:val="0"/>
          <w:color w:val="auto"/>
          <w:sz w:val="22"/>
          <w:szCs w:val="22"/>
          <w:lang w:val="pl-PL" w:eastAsia="en-US"/>
        </w:rPr>
        <w:id w:val="-218371205"/>
        <w:docPartObj>
          <w:docPartGallery w:val="Table of Contents"/>
          <w:docPartUnique/>
        </w:docPartObj>
      </w:sdtPr>
      <w:sdtEndPr>
        <w:rPr>
          <w:rFonts w:cs="Poppins"/>
          <w:b/>
          <w:lang w:val="fr-BE"/>
        </w:rPr>
      </w:sdtEndPr>
      <w:sdtContent>
        <w:p w14:paraId="20AA0D52" w14:textId="0EEF7C73" w:rsidR="00D47453" w:rsidRPr="000B78DA" w:rsidRDefault="00D47453" w:rsidP="00951177">
          <w:pPr>
            <w:pStyle w:val="TOCHeading"/>
            <w:rPr>
              <w:rFonts w:ascii="Poppins" w:hAnsi="Poppins" w:cs="Poppins"/>
              <w:b/>
              <w:bCs w:val="0"/>
              <w:color w:val="3E762A"/>
            </w:rPr>
          </w:pPr>
          <w:r w:rsidRPr="000B78DA">
            <w:rPr>
              <w:rFonts w:ascii="Poppins" w:hAnsi="Poppins" w:cs="Poppins"/>
              <w:b/>
              <w:bCs w:val="0"/>
              <w:color w:val="3E762A"/>
            </w:rPr>
            <w:t>Table of Contents</w:t>
          </w:r>
        </w:p>
        <w:p w14:paraId="565D52CA" w14:textId="57C95911" w:rsidR="00A1463E" w:rsidRPr="00A1463E" w:rsidRDefault="00D47453" w:rsidP="00777244">
          <w:pPr>
            <w:pStyle w:val="TOC1"/>
            <w:rPr>
              <w:rFonts w:asciiTheme="minorHAnsi" w:eastAsiaTheme="minorEastAsia" w:hAnsiTheme="minorHAnsi"/>
              <w:noProof/>
              <w:kern w:val="2"/>
              <w:lang w:val="pl-PL" w:eastAsia="pl-PL"/>
              <w14:ligatures w14:val="standardContextual"/>
            </w:rPr>
          </w:pPr>
          <w:r w:rsidRPr="00A1463E">
            <w:rPr>
              <w:rFonts w:cs="Poppins"/>
            </w:rPr>
            <w:fldChar w:fldCharType="begin"/>
          </w:r>
          <w:r w:rsidRPr="00A1463E">
            <w:rPr>
              <w:rFonts w:cs="Poppins"/>
            </w:rPr>
            <w:instrText xml:space="preserve"> TOC \o "1-3" \h \z \u </w:instrText>
          </w:r>
          <w:r w:rsidRPr="00A1463E">
            <w:rPr>
              <w:rFonts w:cs="Poppins"/>
            </w:rPr>
            <w:fldChar w:fldCharType="separate"/>
          </w:r>
          <w:hyperlink w:anchor="_Toc219536305" w:history="1">
            <w:r w:rsidR="00A1463E" w:rsidRPr="00A1463E">
              <w:rPr>
                <w:rStyle w:val="Hyperlink"/>
                <w:rFonts w:cs="Poppins"/>
                <w:b w:val="0"/>
                <w:bCs w:val="0"/>
                <w:i w:val="0"/>
                <w:iCs w:val="0"/>
                <w:noProof/>
                <w:sz w:val="22"/>
                <w:szCs w:val="22"/>
              </w:rPr>
              <w:t>1.</w:t>
            </w:r>
            <w:r w:rsidR="00A1463E" w:rsidRPr="00A1463E">
              <w:rPr>
                <w:rFonts w:asciiTheme="minorHAnsi" w:eastAsiaTheme="minorEastAsia" w:hAnsiTheme="minorHAnsi"/>
                <w:noProof/>
                <w:kern w:val="2"/>
                <w:lang w:val="pl-PL" w:eastAsia="pl-PL"/>
                <w14:ligatures w14:val="standardContextual"/>
              </w:rPr>
              <w:tab/>
            </w:r>
            <w:r w:rsidR="00A1463E" w:rsidRPr="00A1463E">
              <w:rPr>
                <w:rStyle w:val="Hyperlink"/>
                <w:b w:val="0"/>
                <w:bCs w:val="0"/>
                <w:i w:val="0"/>
                <w:iCs w:val="0"/>
                <w:noProof/>
                <w:sz w:val="22"/>
                <w:szCs w:val="22"/>
              </w:rPr>
              <w:t>Introduction</w:t>
            </w:r>
            <w:r w:rsidR="00A1463E" w:rsidRPr="00A1463E">
              <w:rPr>
                <w:noProof/>
                <w:webHidden/>
              </w:rPr>
              <w:tab/>
            </w:r>
            <w:r w:rsidR="00A1463E" w:rsidRPr="00A1463E">
              <w:rPr>
                <w:noProof/>
                <w:webHidden/>
              </w:rPr>
              <w:fldChar w:fldCharType="begin"/>
            </w:r>
            <w:r w:rsidR="00A1463E" w:rsidRPr="00A1463E">
              <w:rPr>
                <w:noProof/>
                <w:webHidden/>
              </w:rPr>
              <w:instrText xml:space="preserve"> PAGEREF _Toc219536305 \h </w:instrText>
            </w:r>
            <w:r w:rsidR="00A1463E" w:rsidRPr="00A1463E">
              <w:rPr>
                <w:noProof/>
                <w:webHidden/>
              </w:rPr>
            </w:r>
            <w:r w:rsidR="00A1463E" w:rsidRPr="00A1463E">
              <w:rPr>
                <w:noProof/>
                <w:webHidden/>
              </w:rPr>
              <w:fldChar w:fldCharType="separate"/>
            </w:r>
            <w:r w:rsidR="00A1463E" w:rsidRPr="00A1463E">
              <w:rPr>
                <w:noProof/>
                <w:webHidden/>
              </w:rPr>
              <w:t>4</w:t>
            </w:r>
            <w:r w:rsidR="00A1463E" w:rsidRPr="00A1463E">
              <w:rPr>
                <w:noProof/>
                <w:webHidden/>
              </w:rPr>
              <w:fldChar w:fldCharType="end"/>
            </w:r>
          </w:hyperlink>
        </w:p>
        <w:p w14:paraId="553E035F" w14:textId="353067A2" w:rsidR="00A1463E" w:rsidRPr="00A1463E" w:rsidRDefault="00A1463E" w:rsidP="00777244">
          <w:pPr>
            <w:pStyle w:val="TOC1"/>
            <w:rPr>
              <w:rFonts w:asciiTheme="minorHAnsi" w:eastAsiaTheme="minorEastAsia" w:hAnsiTheme="minorHAnsi"/>
              <w:noProof/>
              <w:kern w:val="2"/>
              <w:lang w:val="pl-PL" w:eastAsia="pl-PL"/>
              <w14:ligatures w14:val="standardContextual"/>
            </w:rPr>
          </w:pPr>
          <w:hyperlink w:anchor="_Toc219536306" w:history="1">
            <w:r w:rsidRPr="00A1463E">
              <w:rPr>
                <w:rStyle w:val="Hyperlink"/>
                <w:rFonts w:cs="Poppins"/>
                <w:b w:val="0"/>
                <w:bCs w:val="0"/>
                <w:i w:val="0"/>
                <w:iCs w:val="0"/>
                <w:noProof/>
                <w:sz w:val="22"/>
                <w:szCs w:val="22"/>
              </w:rPr>
              <w:t>2.</w:t>
            </w:r>
            <w:r w:rsidRPr="00A1463E">
              <w:rPr>
                <w:rFonts w:asciiTheme="minorHAnsi" w:eastAsiaTheme="minorEastAsia" w:hAnsiTheme="minorHAnsi"/>
                <w:noProof/>
                <w:kern w:val="2"/>
                <w:lang w:val="pl-PL" w:eastAsia="pl-PL"/>
                <w14:ligatures w14:val="standardContextual"/>
              </w:rPr>
              <w:tab/>
            </w:r>
            <w:r w:rsidRPr="00A1463E">
              <w:rPr>
                <w:rStyle w:val="Hyperlink"/>
                <w:b w:val="0"/>
                <w:bCs w:val="0"/>
                <w:i w:val="0"/>
                <w:iCs w:val="0"/>
                <w:noProof/>
                <w:sz w:val="22"/>
                <w:szCs w:val="22"/>
              </w:rPr>
              <w:t>Accessibility in rural and social tourism</w:t>
            </w:r>
            <w:r w:rsidRPr="00A1463E">
              <w:rPr>
                <w:noProof/>
                <w:webHidden/>
              </w:rPr>
              <w:tab/>
            </w:r>
            <w:r w:rsidRPr="00A1463E">
              <w:rPr>
                <w:noProof/>
                <w:webHidden/>
              </w:rPr>
              <w:fldChar w:fldCharType="begin"/>
            </w:r>
            <w:r w:rsidRPr="00A1463E">
              <w:rPr>
                <w:noProof/>
                <w:webHidden/>
              </w:rPr>
              <w:instrText xml:space="preserve"> PAGEREF _Toc219536306 \h </w:instrText>
            </w:r>
            <w:r w:rsidRPr="00A1463E">
              <w:rPr>
                <w:noProof/>
                <w:webHidden/>
              </w:rPr>
            </w:r>
            <w:r w:rsidRPr="00A1463E">
              <w:rPr>
                <w:noProof/>
                <w:webHidden/>
              </w:rPr>
              <w:fldChar w:fldCharType="separate"/>
            </w:r>
            <w:r w:rsidRPr="00A1463E">
              <w:rPr>
                <w:noProof/>
                <w:webHidden/>
              </w:rPr>
              <w:t>4</w:t>
            </w:r>
            <w:r w:rsidRPr="00A1463E">
              <w:rPr>
                <w:noProof/>
                <w:webHidden/>
              </w:rPr>
              <w:fldChar w:fldCharType="end"/>
            </w:r>
          </w:hyperlink>
        </w:p>
        <w:p w14:paraId="4714343E" w14:textId="504ACFAC" w:rsidR="00A1463E" w:rsidRPr="00A1463E" w:rsidRDefault="00A1463E" w:rsidP="00777244">
          <w:pPr>
            <w:pStyle w:val="TOC1"/>
            <w:rPr>
              <w:rFonts w:asciiTheme="minorHAnsi" w:eastAsiaTheme="minorEastAsia" w:hAnsiTheme="minorHAnsi"/>
              <w:noProof/>
              <w:kern w:val="2"/>
              <w:lang w:val="pl-PL" w:eastAsia="pl-PL"/>
              <w14:ligatures w14:val="standardContextual"/>
            </w:rPr>
          </w:pPr>
          <w:hyperlink w:anchor="_Toc219536307" w:history="1">
            <w:r w:rsidRPr="00A1463E">
              <w:rPr>
                <w:rStyle w:val="Hyperlink"/>
                <w:rFonts w:cs="Poppins"/>
                <w:b w:val="0"/>
                <w:bCs w:val="0"/>
                <w:i w:val="0"/>
                <w:iCs w:val="0"/>
                <w:noProof/>
                <w:sz w:val="22"/>
                <w:szCs w:val="22"/>
              </w:rPr>
              <w:t>3.</w:t>
            </w:r>
            <w:r w:rsidRPr="00A1463E">
              <w:rPr>
                <w:rFonts w:asciiTheme="minorHAnsi" w:eastAsiaTheme="minorEastAsia" w:hAnsiTheme="minorHAnsi"/>
                <w:noProof/>
                <w:kern w:val="2"/>
                <w:lang w:val="pl-PL" w:eastAsia="pl-PL"/>
                <w14:ligatures w14:val="standardContextual"/>
              </w:rPr>
              <w:tab/>
            </w:r>
            <w:r w:rsidRPr="00A1463E">
              <w:rPr>
                <w:rStyle w:val="Hyperlink"/>
                <w:b w:val="0"/>
                <w:bCs w:val="0"/>
                <w:i w:val="0"/>
                <w:iCs w:val="0"/>
                <w:noProof/>
                <w:sz w:val="22"/>
                <w:szCs w:val="22"/>
              </w:rPr>
              <w:t>Practical solutions and digital tools for accessibility</w:t>
            </w:r>
            <w:r w:rsidRPr="00A1463E">
              <w:rPr>
                <w:noProof/>
                <w:webHidden/>
              </w:rPr>
              <w:tab/>
            </w:r>
            <w:r w:rsidRPr="00A1463E">
              <w:rPr>
                <w:noProof/>
                <w:webHidden/>
              </w:rPr>
              <w:fldChar w:fldCharType="begin"/>
            </w:r>
            <w:r w:rsidRPr="00A1463E">
              <w:rPr>
                <w:noProof/>
                <w:webHidden/>
              </w:rPr>
              <w:instrText xml:space="preserve"> PAGEREF _Toc219536307 \h </w:instrText>
            </w:r>
            <w:r w:rsidRPr="00A1463E">
              <w:rPr>
                <w:noProof/>
                <w:webHidden/>
              </w:rPr>
            </w:r>
            <w:r w:rsidRPr="00A1463E">
              <w:rPr>
                <w:noProof/>
                <w:webHidden/>
              </w:rPr>
              <w:fldChar w:fldCharType="separate"/>
            </w:r>
            <w:r w:rsidRPr="00A1463E">
              <w:rPr>
                <w:noProof/>
                <w:webHidden/>
              </w:rPr>
              <w:t>5</w:t>
            </w:r>
            <w:r w:rsidRPr="00A1463E">
              <w:rPr>
                <w:noProof/>
                <w:webHidden/>
              </w:rPr>
              <w:fldChar w:fldCharType="end"/>
            </w:r>
          </w:hyperlink>
        </w:p>
        <w:p w14:paraId="6D251B77" w14:textId="6D596754" w:rsidR="00A1463E" w:rsidRPr="00A1463E" w:rsidRDefault="00A1463E" w:rsidP="00777244">
          <w:pPr>
            <w:pStyle w:val="TOC1"/>
            <w:rPr>
              <w:rFonts w:asciiTheme="minorHAnsi" w:eastAsiaTheme="minorEastAsia" w:hAnsiTheme="minorHAnsi"/>
              <w:noProof/>
              <w:kern w:val="2"/>
              <w:lang w:val="pl-PL" w:eastAsia="pl-PL"/>
              <w14:ligatures w14:val="standardContextual"/>
            </w:rPr>
          </w:pPr>
          <w:hyperlink w:anchor="_Toc219536308" w:history="1">
            <w:r w:rsidRPr="00A1463E">
              <w:rPr>
                <w:rStyle w:val="Hyperlink"/>
                <w:rFonts w:cs="Poppins"/>
                <w:b w:val="0"/>
                <w:bCs w:val="0"/>
                <w:i w:val="0"/>
                <w:iCs w:val="0"/>
                <w:noProof/>
                <w:sz w:val="22"/>
                <w:szCs w:val="22"/>
              </w:rPr>
              <w:t>4.</w:t>
            </w:r>
            <w:r w:rsidRPr="00A1463E">
              <w:rPr>
                <w:rFonts w:asciiTheme="minorHAnsi" w:eastAsiaTheme="minorEastAsia" w:hAnsiTheme="minorHAnsi"/>
                <w:noProof/>
                <w:kern w:val="2"/>
                <w:lang w:val="pl-PL" w:eastAsia="pl-PL"/>
                <w14:ligatures w14:val="standardContextual"/>
              </w:rPr>
              <w:tab/>
            </w:r>
            <w:r w:rsidRPr="00A1463E">
              <w:rPr>
                <w:rStyle w:val="Hyperlink"/>
                <w:b w:val="0"/>
                <w:bCs w:val="0"/>
                <w:i w:val="0"/>
                <w:iCs w:val="0"/>
                <w:noProof/>
                <w:sz w:val="22"/>
                <w:szCs w:val="22"/>
              </w:rPr>
              <w:t>Good practices and experiential workshop: putting yourself in the guest's shoes</w:t>
            </w:r>
            <w:r w:rsidRPr="00A1463E">
              <w:rPr>
                <w:noProof/>
                <w:webHidden/>
              </w:rPr>
              <w:tab/>
            </w:r>
            <w:r w:rsidRPr="00A1463E">
              <w:rPr>
                <w:noProof/>
                <w:webHidden/>
              </w:rPr>
              <w:fldChar w:fldCharType="begin"/>
            </w:r>
            <w:r w:rsidRPr="00A1463E">
              <w:rPr>
                <w:noProof/>
                <w:webHidden/>
              </w:rPr>
              <w:instrText xml:space="preserve"> PAGEREF _Toc219536308 \h </w:instrText>
            </w:r>
            <w:r w:rsidRPr="00A1463E">
              <w:rPr>
                <w:noProof/>
                <w:webHidden/>
              </w:rPr>
            </w:r>
            <w:r w:rsidRPr="00A1463E">
              <w:rPr>
                <w:noProof/>
                <w:webHidden/>
              </w:rPr>
              <w:fldChar w:fldCharType="separate"/>
            </w:r>
            <w:r w:rsidRPr="00A1463E">
              <w:rPr>
                <w:noProof/>
                <w:webHidden/>
              </w:rPr>
              <w:t>5</w:t>
            </w:r>
            <w:r w:rsidRPr="00A1463E">
              <w:rPr>
                <w:noProof/>
                <w:webHidden/>
              </w:rPr>
              <w:fldChar w:fldCharType="end"/>
            </w:r>
          </w:hyperlink>
        </w:p>
        <w:p w14:paraId="5012F847" w14:textId="439BA87B" w:rsidR="00C05AA3" w:rsidRPr="00F8541E" w:rsidRDefault="00D47453" w:rsidP="00F8541E">
          <w:pPr>
            <w:spacing w:line="276" w:lineRule="auto"/>
          </w:pPr>
          <w:r w:rsidRPr="00A1463E">
            <w:rPr>
              <w:rFonts w:cs="Poppins"/>
            </w:rPr>
            <w:fldChar w:fldCharType="end"/>
          </w:r>
        </w:p>
      </w:sdtContent>
    </w:sdt>
    <w:p w14:paraId="120954AB" w14:textId="3A016DDD" w:rsidR="001B39C3" w:rsidRDefault="001B39C3" w:rsidP="00951177">
      <w:pPr>
        <w:spacing w:line="276" w:lineRule="auto"/>
        <w:rPr>
          <w:rFonts w:cs="Poppins"/>
          <w:lang w:val="en-GB"/>
        </w:rPr>
      </w:pPr>
    </w:p>
    <w:p w14:paraId="0E5D6402" w14:textId="77777777" w:rsidR="00720B76" w:rsidRDefault="00720B76" w:rsidP="00951177">
      <w:pPr>
        <w:spacing w:line="276" w:lineRule="auto"/>
        <w:rPr>
          <w:rFonts w:cs="Poppins"/>
          <w:lang w:val="en-GB"/>
        </w:rPr>
      </w:pPr>
    </w:p>
    <w:p w14:paraId="32B5E369" w14:textId="77777777" w:rsidR="00720B76" w:rsidRDefault="00720B76" w:rsidP="00951177">
      <w:pPr>
        <w:spacing w:line="276" w:lineRule="auto"/>
        <w:rPr>
          <w:rFonts w:cs="Poppins"/>
          <w:lang w:val="en-GB"/>
        </w:rPr>
      </w:pPr>
    </w:p>
    <w:p w14:paraId="255E9C28" w14:textId="77777777" w:rsidR="00720B76" w:rsidRDefault="00720B76" w:rsidP="00951177">
      <w:pPr>
        <w:spacing w:line="276" w:lineRule="auto"/>
        <w:rPr>
          <w:rFonts w:cs="Poppins"/>
          <w:lang w:val="en-GB"/>
        </w:rPr>
      </w:pPr>
    </w:p>
    <w:p w14:paraId="4F785934" w14:textId="77777777" w:rsidR="00720B76" w:rsidRDefault="00720B76" w:rsidP="00951177">
      <w:pPr>
        <w:spacing w:line="276" w:lineRule="auto"/>
        <w:rPr>
          <w:rFonts w:cs="Poppins"/>
          <w:lang w:val="en-GB"/>
        </w:rPr>
      </w:pPr>
    </w:p>
    <w:p w14:paraId="28D4455D" w14:textId="77777777" w:rsidR="00720B76" w:rsidRDefault="00720B76" w:rsidP="00951177">
      <w:pPr>
        <w:spacing w:line="276" w:lineRule="auto"/>
        <w:rPr>
          <w:rFonts w:cs="Poppins"/>
          <w:lang w:val="en-GB"/>
        </w:rPr>
      </w:pPr>
    </w:p>
    <w:p w14:paraId="2E28BF9C" w14:textId="77777777" w:rsidR="00720B76" w:rsidRDefault="00720B76" w:rsidP="00951177">
      <w:pPr>
        <w:spacing w:line="276" w:lineRule="auto"/>
        <w:rPr>
          <w:rFonts w:cs="Poppins"/>
          <w:lang w:val="en-GB"/>
        </w:rPr>
      </w:pPr>
    </w:p>
    <w:p w14:paraId="28FB1DE3" w14:textId="77777777" w:rsidR="00720B76" w:rsidRDefault="00720B76" w:rsidP="00951177">
      <w:pPr>
        <w:spacing w:line="276" w:lineRule="auto"/>
        <w:rPr>
          <w:rFonts w:cs="Poppins"/>
          <w:lang w:val="en-GB"/>
        </w:rPr>
      </w:pPr>
    </w:p>
    <w:p w14:paraId="7137079B" w14:textId="77777777" w:rsidR="00720B76" w:rsidRDefault="00720B76" w:rsidP="00951177">
      <w:pPr>
        <w:spacing w:line="276" w:lineRule="auto"/>
        <w:ind w:firstLine="0"/>
        <w:rPr>
          <w:rFonts w:cs="Poppins"/>
          <w:lang w:val="en-GB"/>
        </w:rPr>
      </w:pPr>
    </w:p>
    <w:p w14:paraId="19B1E2C3" w14:textId="77777777" w:rsidR="00D47453" w:rsidRDefault="00D47453" w:rsidP="00951177">
      <w:pPr>
        <w:spacing w:before="0" w:after="0" w:line="276" w:lineRule="auto"/>
        <w:ind w:firstLine="0"/>
        <w:jc w:val="left"/>
        <w:rPr>
          <w:rFonts w:eastAsiaTheme="majorEastAsia" w:cstheme="majorBidi"/>
          <w:b/>
          <w:color w:val="3E762A"/>
          <w:kern w:val="2"/>
          <w:sz w:val="28"/>
          <w:szCs w:val="40"/>
          <w14:ligatures w14:val="standardContextual"/>
        </w:rPr>
      </w:pPr>
      <w:bookmarkStart w:id="4" w:name="_Toc183511818"/>
      <w:r>
        <w:br w:type="page"/>
      </w:r>
    </w:p>
    <w:p w14:paraId="0BC5C480" w14:textId="3E7788B5" w:rsidR="00146A1B" w:rsidRPr="001035C3" w:rsidRDefault="00146A1B" w:rsidP="001035C3">
      <w:pPr>
        <w:pStyle w:val="Heading1"/>
        <w:numPr>
          <w:ilvl w:val="0"/>
          <w:numId w:val="4"/>
        </w:numPr>
        <w:spacing w:line="276" w:lineRule="auto"/>
        <w:ind w:left="357" w:hanging="357"/>
      </w:pPr>
      <w:bookmarkStart w:id="5" w:name="_Toc219536305"/>
      <w:bookmarkEnd w:id="4"/>
      <w:r w:rsidRPr="001035C3">
        <w:lastRenderedPageBreak/>
        <w:t>Introduction</w:t>
      </w:r>
      <w:bookmarkEnd w:id="5"/>
    </w:p>
    <w:p w14:paraId="0EAF3D50" w14:textId="0CFDB0F3" w:rsidR="00CD0199" w:rsidRDefault="00CD0199" w:rsidP="00CD0199">
      <w:pPr>
        <w:spacing w:line="276" w:lineRule="auto"/>
      </w:pPr>
      <w:r>
        <w:t xml:space="preserve">The San Vitale Social Cooperative (Italy) has been operating for years in the fields of inclusion, hospitality and social tourism, with particular attention to the issues of accessibility and digital innovation. The proposed module stems from the concrete experience of the Albergo del Cuore in Ravenna, an accommodation facility managed by San Vitale, which combines quality hospitality and job placement for people with fragility and from innovative projects related to accessibility such as Blind Tag, the sensory room for people on the autism spectrum and the use of the Veasyt Live platform for the video interpreting service in LIS (Italian Sign Language). </w:t>
      </w:r>
    </w:p>
    <w:p w14:paraId="553AE61D" w14:textId="2AAF4106" w:rsidR="00CD0199" w:rsidRPr="00CD0199" w:rsidRDefault="00CD0199" w:rsidP="00CD0199">
      <w:pPr>
        <w:spacing w:line="276" w:lineRule="auto"/>
      </w:pPr>
      <w:r>
        <w:t xml:space="preserve">The goal is to offer future Digital Mentors simple and concrete tools to accompany agrotourism and rural facilities towards greater accessibility, combining practical elements, low-cost technologies and an empathetic approach based on real experience. </w:t>
      </w:r>
    </w:p>
    <w:p w14:paraId="509D6562" w14:textId="77777777" w:rsidR="00DB48B2" w:rsidRPr="00FA6018" w:rsidRDefault="00DB48B2" w:rsidP="00FA6018">
      <w:pPr>
        <w:spacing w:line="276" w:lineRule="auto"/>
      </w:pPr>
    </w:p>
    <w:p w14:paraId="59E6CAF3" w14:textId="72F2D394" w:rsidR="00146A1B" w:rsidRPr="001035C3" w:rsidRDefault="00CD0199" w:rsidP="00CD0199">
      <w:pPr>
        <w:pStyle w:val="Heading1"/>
        <w:numPr>
          <w:ilvl w:val="0"/>
          <w:numId w:val="4"/>
        </w:numPr>
        <w:spacing w:line="276" w:lineRule="auto"/>
        <w:ind w:left="357" w:hanging="357"/>
      </w:pPr>
      <w:bookmarkStart w:id="6" w:name="_Toc219536306"/>
      <w:r w:rsidRPr="00CD0199">
        <w:t>Accessibility in rural and social tourism</w:t>
      </w:r>
      <w:bookmarkEnd w:id="6"/>
      <w:r w:rsidRPr="00CD0199">
        <w:t xml:space="preserve"> </w:t>
      </w:r>
    </w:p>
    <w:p w14:paraId="740028F3" w14:textId="77777777" w:rsidR="00CD0199" w:rsidRPr="00CD0199" w:rsidRDefault="00CD0199" w:rsidP="00CD0199">
      <w:pPr>
        <w:spacing w:line="276" w:lineRule="auto"/>
      </w:pPr>
      <w:r w:rsidRPr="00CD0199">
        <w:t xml:space="preserve">The first part introduces the theme of accessibility in tourism, starting from a key concept: being accessible does not only mean eliminating architectural barriers, but creating experiences that welcome differences. </w:t>
      </w:r>
    </w:p>
    <w:p w14:paraId="5984E0E1" w14:textId="636EC634" w:rsidR="00CD0199" w:rsidRPr="00CD0199" w:rsidRDefault="00CD0199" w:rsidP="00CD0199">
      <w:pPr>
        <w:spacing w:line="276" w:lineRule="auto"/>
      </w:pPr>
      <w:r w:rsidRPr="00CD0199">
        <w:t xml:space="preserve">Through images, stories and practical cases, participants will reflect on how to make spaces, services and communication more inclusive. </w:t>
      </w:r>
    </w:p>
    <w:p w14:paraId="66E8B0B4" w14:textId="17A91047" w:rsidR="00CD0199" w:rsidRPr="00CD0199" w:rsidRDefault="00CD0199" w:rsidP="00CD0199">
      <w:pPr>
        <w:spacing w:line="276" w:lineRule="auto"/>
      </w:pPr>
      <w:r w:rsidRPr="00CD0199">
        <w:t xml:space="preserve">The experience of the Albergo del Cuore will be told as an example of "gentle" tourism: </w:t>
      </w:r>
    </w:p>
    <w:p w14:paraId="4B923CCD" w14:textId="218B55CC" w:rsidR="00CD0199" w:rsidRPr="00CD0199" w:rsidRDefault="00CD0199" w:rsidP="00CD0199">
      <w:pPr>
        <w:pStyle w:val="ListParagraph"/>
        <w:numPr>
          <w:ilvl w:val="0"/>
          <w:numId w:val="5"/>
        </w:numPr>
        <w:spacing w:after="120" w:line="276" w:lineRule="auto"/>
        <w:ind w:left="782" w:hanging="357"/>
        <w:rPr>
          <w:rFonts w:cs="Poppins"/>
          <w:kern w:val="0"/>
          <w:sz w:val="22"/>
          <w:szCs w:val="22"/>
          <w:lang w:val="en-GB"/>
          <w14:ligatures w14:val="none"/>
        </w:rPr>
      </w:pPr>
      <w:r w:rsidRPr="00CD0199">
        <w:rPr>
          <w:rFonts w:cs="Poppins"/>
          <w:kern w:val="0"/>
          <w:sz w:val="22"/>
          <w:szCs w:val="22"/>
          <w:lang w:val="en-GB"/>
          <w14:ligatures w14:val="none"/>
        </w:rPr>
        <w:t xml:space="preserve">careful design of spaces, </w:t>
      </w:r>
    </w:p>
    <w:p w14:paraId="7FC4AB1B" w14:textId="081FF90F" w:rsidR="00CD0199" w:rsidRPr="00CD0199" w:rsidRDefault="00CD0199" w:rsidP="00CD0199">
      <w:pPr>
        <w:pStyle w:val="ListParagraph"/>
        <w:numPr>
          <w:ilvl w:val="0"/>
          <w:numId w:val="5"/>
        </w:numPr>
        <w:spacing w:after="120" w:line="276" w:lineRule="auto"/>
        <w:ind w:left="782" w:hanging="357"/>
        <w:rPr>
          <w:rFonts w:cs="Poppins"/>
          <w:kern w:val="0"/>
          <w:sz w:val="22"/>
          <w:szCs w:val="22"/>
          <w:lang w:val="en-GB"/>
          <w14:ligatures w14:val="none"/>
        </w:rPr>
      </w:pPr>
      <w:r w:rsidRPr="00CD0199">
        <w:rPr>
          <w:rFonts w:cs="Poppins"/>
          <w:kern w:val="0"/>
          <w:sz w:val="22"/>
          <w:szCs w:val="22"/>
          <w:lang w:val="en-GB"/>
          <w14:ligatures w14:val="none"/>
        </w:rPr>
        <w:t xml:space="preserve">training staff to listening, </w:t>
      </w:r>
    </w:p>
    <w:p w14:paraId="7084F32C" w14:textId="5073DBA0" w:rsidR="00CD0199" w:rsidRPr="00CD0199" w:rsidRDefault="00CD0199" w:rsidP="00CD0199">
      <w:pPr>
        <w:pStyle w:val="ListParagraph"/>
        <w:numPr>
          <w:ilvl w:val="0"/>
          <w:numId w:val="5"/>
        </w:numPr>
        <w:spacing w:after="120" w:line="276" w:lineRule="auto"/>
        <w:ind w:left="782" w:hanging="357"/>
        <w:rPr>
          <w:rFonts w:cs="Poppins"/>
          <w:kern w:val="0"/>
          <w:sz w:val="22"/>
          <w:szCs w:val="22"/>
          <w:lang w:val="en-GB"/>
          <w14:ligatures w14:val="none"/>
        </w:rPr>
      </w:pPr>
      <w:r w:rsidRPr="00CD0199">
        <w:rPr>
          <w:rFonts w:cs="Poppins"/>
          <w:kern w:val="0"/>
          <w:sz w:val="22"/>
          <w:szCs w:val="22"/>
          <w:lang w:val="en-GB"/>
          <w14:ligatures w14:val="none"/>
        </w:rPr>
        <w:t xml:space="preserve">attention to the environment and sensory details (such as the sensory room, designed for people in the autistic spectrum). </w:t>
      </w:r>
    </w:p>
    <w:p w14:paraId="67E9CC92" w14:textId="07BD7A32" w:rsidR="00DB48B2" w:rsidRPr="00CD0199" w:rsidRDefault="00CD0199" w:rsidP="00CD0199">
      <w:pPr>
        <w:spacing w:line="276" w:lineRule="auto"/>
        <w:rPr>
          <w:rFonts w:cs="Poppins"/>
        </w:rPr>
      </w:pPr>
      <w:r w:rsidRPr="00CD0199">
        <w:rPr>
          <w:rFonts w:cs="Poppins"/>
        </w:rPr>
        <w:t>A self-assessment checklist will be introduced, a simple tool that helps facilities to observe themselves with different eyes, analyzing three areas: spaces and paths, communication and reception, digital tools.</w:t>
      </w:r>
    </w:p>
    <w:p w14:paraId="412B784D" w14:textId="2131664A" w:rsidR="00146A1B" w:rsidRPr="00CD0199" w:rsidRDefault="00CD0199" w:rsidP="00CD0199">
      <w:pPr>
        <w:pStyle w:val="Heading1"/>
        <w:numPr>
          <w:ilvl w:val="0"/>
          <w:numId w:val="4"/>
        </w:numPr>
        <w:spacing w:line="276" w:lineRule="auto"/>
        <w:ind w:left="357" w:hanging="357"/>
      </w:pPr>
      <w:bookmarkStart w:id="7" w:name="_Toc219536307"/>
      <w:r w:rsidRPr="00CD0199">
        <w:lastRenderedPageBreak/>
        <w:t>Practical solutions and digital tools for accessibility</w:t>
      </w:r>
      <w:bookmarkEnd w:id="7"/>
      <w:r w:rsidRPr="00CD0199">
        <w:t xml:space="preserve"> </w:t>
      </w:r>
    </w:p>
    <w:p w14:paraId="46C60B2C" w14:textId="73A53D41" w:rsidR="00CD0199" w:rsidRPr="00CD0199" w:rsidRDefault="00CD0199" w:rsidP="00CD0199">
      <w:pPr>
        <w:spacing w:line="276" w:lineRule="auto"/>
      </w:pPr>
      <w:r w:rsidRPr="00CD0199">
        <w:t>The second part is dedicated to solutions that turn principles into practice.</w:t>
      </w:r>
      <w:r>
        <w:t xml:space="preserve"> </w:t>
      </w:r>
      <w:r w:rsidRPr="00CD0199">
        <w:t>Sa</w:t>
      </w:r>
      <w:r w:rsidRPr="00CD0199">
        <w:rPr>
          <w:rFonts w:cs="Poppins"/>
          <w:lang w:val="en-GB"/>
        </w:rPr>
        <w:t xml:space="preserve">n Vitale will bring real, effective and replicable examples in rural or agritourism contexts: </w:t>
      </w:r>
    </w:p>
    <w:p w14:paraId="5146D8D3" w14:textId="4117AC37" w:rsidR="00CD0199" w:rsidRPr="00CD0199" w:rsidRDefault="00CD0199" w:rsidP="00CD0199">
      <w:pPr>
        <w:pStyle w:val="ListParagraph"/>
        <w:numPr>
          <w:ilvl w:val="0"/>
          <w:numId w:val="5"/>
        </w:numPr>
        <w:spacing w:after="120" w:line="276" w:lineRule="auto"/>
        <w:ind w:left="782" w:hanging="357"/>
        <w:rPr>
          <w:rFonts w:cs="Poppins"/>
          <w:sz w:val="22"/>
          <w:szCs w:val="22"/>
          <w:lang w:val="en-GB"/>
        </w:rPr>
      </w:pPr>
      <w:r w:rsidRPr="00CD0199">
        <w:rPr>
          <w:rFonts w:cs="Poppins"/>
          <w:sz w:val="22"/>
          <w:szCs w:val="22"/>
          <w:lang w:val="en-GB"/>
        </w:rPr>
        <w:t xml:space="preserve">Blind Tag, an NFC tag and QR code system that allows people with visual disability to orient themselves in spaces and receive vocal information. </w:t>
      </w:r>
    </w:p>
    <w:p w14:paraId="58CA737B" w14:textId="79C0F443" w:rsidR="00CD0199" w:rsidRPr="00CD0199" w:rsidRDefault="00CD0199" w:rsidP="00CD0199">
      <w:pPr>
        <w:pStyle w:val="ListParagraph"/>
        <w:numPr>
          <w:ilvl w:val="0"/>
          <w:numId w:val="5"/>
        </w:numPr>
        <w:spacing w:after="120" w:line="276" w:lineRule="auto"/>
        <w:ind w:left="782" w:hanging="357"/>
        <w:rPr>
          <w:rFonts w:cs="Poppins"/>
          <w:sz w:val="22"/>
          <w:szCs w:val="22"/>
          <w:lang w:val="en-GB"/>
        </w:rPr>
      </w:pPr>
      <w:r w:rsidRPr="00CD0199">
        <w:rPr>
          <w:rFonts w:cs="Poppins"/>
          <w:sz w:val="22"/>
          <w:szCs w:val="22"/>
          <w:lang w:val="en-GB"/>
        </w:rPr>
        <w:t xml:space="preserve">Veasyt Live, the LIS video-interpreting platform that makes communication between deaf people and reception staff possible. </w:t>
      </w:r>
    </w:p>
    <w:p w14:paraId="16CF84EC" w14:textId="2E228CE8" w:rsidR="00CD0199" w:rsidRPr="00CD0199" w:rsidRDefault="00CD0199" w:rsidP="00CD0199">
      <w:pPr>
        <w:pStyle w:val="ListParagraph"/>
        <w:numPr>
          <w:ilvl w:val="0"/>
          <w:numId w:val="5"/>
        </w:numPr>
        <w:spacing w:after="120" w:line="276" w:lineRule="auto"/>
        <w:ind w:left="782" w:hanging="357"/>
        <w:rPr>
          <w:rFonts w:cs="Poppins"/>
          <w:sz w:val="22"/>
          <w:szCs w:val="22"/>
          <w:lang w:val="en-GB"/>
        </w:rPr>
      </w:pPr>
      <w:r w:rsidRPr="00CD0199">
        <w:rPr>
          <w:rFonts w:cs="Poppins"/>
          <w:sz w:val="22"/>
          <w:szCs w:val="22"/>
          <w:lang w:val="en-GB"/>
        </w:rPr>
        <w:t xml:space="preserve">Sensory room, an example of environmental accessibility, comfort and perceptive well-being. </w:t>
      </w:r>
    </w:p>
    <w:p w14:paraId="322B05D0" w14:textId="77777777" w:rsidR="00CD0199" w:rsidRPr="00CD0199" w:rsidRDefault="00CD0199" w:rsidP="00CD0199">
      <w:pPr>
        <w:spacing w:line="276" w:lineRule="auto"/>
      </w:pPr>
      <w:r w:rsidRPr="00CD0199">
        <w:t xml:space="preserve">These solutions show how technology and sensitivity can coexist even in small facilities, creating more inclusive experiences without large investments. Other European good practices will also be cited (e.g. Accessible Portugal, Ecotourism Greece, Agrotourism Cyprus) to broaden the international perspective of the project. </w:t>
      </w:r>
    </w:p>
    <w:p w14:paraId="2B7C961A" w14:textId="77777777" w:rsidR="00DB48B2" w:rsidRPr="00FA6018" w:rsidRDefault="00DB48B2" w:rsidP="00DB48B2">
      <w:pPr>
        <w:pStyle w:val="ListParagraph"/>
        <w:spacing w:after="120" w:line="276" w:lineRule="auto"/>
        <w:ind w:left="782" w:firstLine="0"/>
        <w:rPr>
          <w:rFonts w:cs="Poppins"/>
          <w:kern w:val="0"/>
          <w:sz w:val="22"/>
          <w:szCs w:val="22"/>
          <w:lang w:val="en-GB"/>
          <w14:ligatures w14:val="none"/>
        </w:rPr>
      </w:pPr>
    </w:p>
    <w:p w14:paraId="20E2F307" w14:textId="701A64C5" w:rsidR="00032440" w:rsidRDefault="00CD0199" w:rsidP="00CD0199">
      <w:pPr>
        <w:pStyle w:val="Heading1"/>
        <w:numPr>
          <w:ilvl w:val="0"/>
          <w:numId w:val="4"/>
        </w:numPr>
        <w:spacing w:line="276" w:lineRule="auto"/>
        <w:ind w:left="357" w:hanging="357"/>
      </w:pPr>
      <w:bookmarkStart w:id="8" w:name="_Toc219536308"/>
      <w:r w:rsidRPr="00CD0199">
        <w:t>Good practices and experiential workshop: putting yourself in the guest's shoes</w:t>
      </w:r>
      <w:bookmarkEnd w:id="8"/>
      <w:r w:rsidRPr="00CD0199">
        <w:t xml:space="preserve"> </w:t>
      </w:r>
    </w:p>
    <w:p w14:paraId="56470781" w14:textId="77777777" w:rsidR="00CD0199" w:rsidRPr="00CD0199" w:rsidRDefault="00CD0199" w:rsidP="00CD0199">
      <w:pPr>
        <w:spacing w:line="276" w:lineRule="auto"/>
      </w:pPr>
      <w:r w:rsidRPr="00CD0199">
        <w:t xml:space="preserve">The final part of the module is entirely practical and is based on a role-playing game designed to make the experience of a guest with specific needs live firsthand. </w:t>
      </w:r>
    </w:p>
    <w:p w14:paraId="26AF9CA1" w14:textId="0F211DAE" w:rsidR="00CD0199" w:rsidRPr="00CD0199" w:rsidRDefault="00CD0199" w:rsidP="00CD0199">
      <w:pPr>
        <w:spacing w:line="276" w:lineRule="auto"/>
      </w:pPr>
      <w:r w:rsidRPr="00CD0199">
        <w:t xml:space="preserve">Participants, divided into small groups, will receive person-cards describing different visitor profiles: </w:t>
      </w:r>
    </w:p>
    <w:p w14:paraId="3A18953F" w14:textId="3054A140" w:rsidR="00CD0199" w:rsidRPr="00CD0199" w:rsidRDefault="00CD0199" w:rsidP="00CD0199">
      <w:pPr>
        <w:pStyle w:val="ListParagraph"/>
        <w:numPr>
          <w:ilvl w:val="0"/>
          <w:numId w:val="5"/>
        </w:numPr>
        <w:spacing w:after="120" w:line="276" w:lineRule="auto"/>
        <w:ind w:left="782" w:hanging="357"/>
        <w:rPr>
          <w:rFonts w:cs="Poppins"/>
          <w:sz w:val="22"/>
          <w:szCs w:val="22"/>
          <w:lang w:val="en-GB"/>
        </w:rPr>
      </w:pPr>
      <w:r w:rsidRPr="00CD0199">
        <w:rPr>
          <w:rFonts w:cs="Poppins"/>
          <w:sz w:val="22"/>
          <w:szCs w:val="22"/>
          <w:lang w:val="en-GB"/>
        </w:rPr>
        <w:t xml:space="preserve">a person with visual disabilities trying to orient himself towards the reception, </w:t>
      </w:r>
    </w:p>
    <w:p w14:paraId="5C2253AC" w14:textId="4EAC6F4F" w:rsidR="00CD0199" w:rsidRPr="00CD0199" w:rsidRDefault="00CD0199" w:rsidP="00CD0199">
      <w:pPr>
        <w:pStyle w:val="ListParagraph"/>
        <w:numPr>
          <w:ilvl w:val="0"/>
          <w:numId w:val="5"/>
        </w:numPr>
        <w:spacing w:after="120" w:line="276" w:lineRule="auto"/>
        <w:ind w:left="782" w:hanging="357"/>
        <w:rPr>
          <w:rFonts w:cs="Poppins"/>
          <w:sz w:val="22"/>
          <w:szCs w:val="22"/>
          <w:lang w:val="en-GB"/>
        </w:rPr>
      </w:pPr>
      <w:r w:rsidRPr="00CD0199">
        <w:rPr>
          <w:rFonts w:cs="Poppins"/>
          <w:sz w:val="22"/>
          <w:szCs w:val="22"/>
          <w:lang w:val="en-GB"/>
        </w:rPr>
        <w:t xml:space="preserve">a deaf person who needs to communicate with staff, </w:t>
      </w:r>
    </w:p>
    <w:p w14:paraId="2BF0D9C2" w14:textId="02F9C683" w:rsidR="00CD0199" w:rsidRPr="00CD0199" w:rsidRDefault="00CD0199" w:rsidP="00CD0199">
      <w:pPr>
        <w:pStyle w:val="ListParagraph"/>
        <w:numPr>
          <w:ilvl w:val="0"/>
          <w:numId w:val="5"/>
        </w:numPr>
        <w:spacing w:after="120" w:line="276" w:lineRule="auto"/>
        <w:ind w:left="782" w:hanging="357"/>
        <w:rPr>
          <w:rFonts w:cs="Poppins"/>
          <w:sz w:val="22"/>
          <w:szCs w:val="22"/>
          <w:lang w:val="en-GB"/>
        </w:rPr>
      </w:pPr>
      <w:r w:rsidRPr="00CD0199">
        <w:rPr>
          <w:rFonts w:cs="Poppins"/>
          <w:sz w:val="22"/>
          <w:szCs w:val="22"/>
          <w:lang w:val="en-GB"/>
        </w:rPr>
        <w:t xml:space="preserve">a guest in a wheelchair trying to reach the room, </w:t>
      </w:r>
    </w:p>
    <w:p w14:paraId="51DEAD02" w14:textId="3C5196D9" w:rsidR="00CD0199" w:rsidRPr="00CD0199" w:rsidRDefault="00CD0199" w:rsidP="00CD0199">
      <w:pPr>
        <w:pStyle w:val="ListParagraph"/>
        <w:numPr>
          <w:ilvl w:val="0"/>
          <w:numId w:val="5"/>
        </w:numPr>
        <w:spacing w:after="120" w:line="276" w:lineRule="auto"/>
        <w:ind w:left="782" w:hanging="357"/>
        <w:rPr>
          <w:rFonts w:cs="Poppins"/>
          <w:sz w:val="22"/>
          <w:szCs w:val="22"/>
          <w:lang w:val="en-GB"/>
        </w:rPr>
      </w:pPr>
      <w:r w:rsidRPr="00CD0199">
        <w:rPr>
          <w:rFonts w:cs="Poppins"/>
          <w:sz w:val="22"/>
          <w:szCs w:val="22"/>
          <w:lang w:val="en-GB"/>
        </w:rPr>
        <w:t xml:space="preserve">a person on the autism spectrum who needs a quiet space, </w:t>
      </w:r>
    </w:p>
    <w:p w14:paraId="26580A1B" w14:textId="1ECF44C9" w:rsidR="00CD0199" w:rsidRPr="00CD0199" w:rsidRDefault="00CD0199" w:rsidP="00CD0199">
      <w:pPr>
        <w:pStyle w:val="ListParagraph"/>
        <w:numPr>
          <w:ilvl w:val="0"/>
          <w:numId w:val="5"/>
        </w:numPr>
        <w:spacing w:after="120" w:line="276" w:lineRule="auto"/>
        <w:ind w:left="782" w:hanging="357"/>
        <w:rPr>
          <w:rFonts w:cs="Poppins"/>
          <w:sz w:val="22"/>
          <w:szCs w:val="22"/>
          <w:lang w:val="en-GB"/>
        </w:rPr>
      </w:pPr>
      <w:r w:rsidRPr="00CD0199">
        <w:rPr>
          <w:rFonts w:cs="Poppins"/>
          <w:sz w:val="22"/>
          <w:szCs w:val="22"/>
          <w:lang w:val="en-GB"/>
        </w:rPr>
        <w:t xml:space="preserve">a visitor with dyslexia who needs to book online. </w:t>
      </w:r>
    </w:p>
    <w:p w14:paraId="1A88633C" w14:textId="77777777" w:rsidR="00CD0199" w:rsidRPr="00CD0199" w:rsidRDefault="00CD0199" w:rsidP="00CD0199">
      <w:pPr>
        <w:spacing w:line="276" w:lineRule="auto"/>
      </w:pPr>
      <w:r w:rsidRPr="00CD0199">
        <w:lastRenderedPageBreak/>
        <w:t xml:space="preserve">Each group will imagine the reception path, identify possible barriers and propose solutions or attentions that would make the experience more serene. </w:t>
      </w:r>
    </w:p>
    <w:p w14:paraId="7D53BBD3" w14:textId="77777777" w:rsidR="00CD0199" w:rsidRPr="00CD0199" w:rsidRDefault="00CD0199" w:rsidP="00CD0199">
      <w:pPr>
        <w:spacing w:line="276" w:lineRule="auto"/>
      </w:pPr>
      <w:r w:rsidRPr="00CD0199">
        <w:t xml:space="preserve">The activity will end with a collective discussion: each group will tell what they have discovered and the trainer will connect the reflections to the solutions already adopted by San Vitale, such as Blind Tag, Veasyt Live and the sensory room, to show how simple ideas can become good practices. The second part of the workshop will guide participants in filling out an accessible improvement plan sheet, in which they can write down objectives, actions and resources to be introduced into their own reality. </w:t>
      </w:r>
    </w:p>
    <w:p w14:paraId="57C34F5F" w14:textId="108E857D" w:rsidR="00CD0199" w:rsidRPr="00CD0199" w:rsidRDefault="00CD0199" w:rsidP="00CD0199">
      <w:pPr>
        <w:spacing w:line="276" w:lineRule="auto"/>
      </w:pPr>
      <w:r w:rsidRPr="00CD0199">
        <w:t xml:space="preserve"> </w:t>
      </w:r>
    </w:p>
    <w:p w14:paraId="7AC8D9C2" w14:textId="77777777" w:rsidR="00CD0199" w:rsidRPr="00CD0199" w:rsidRDefault="00CD0199" w:rsidP="00CD0199">
      <w:pPr>
        <w:spacing w:line="276" w:lineRule="auto"/>
        <w:rPr>
          <w:b/>
          <w:bCs/>
        </w:rPr>
      </w:pPr>
      <w:r w:rsidRPr="00CD0199">
        <w:rPr>
          <w:b/>
          <w:bCs/>
        </w:rPr>
        <w:t xml:space="preserve">Methodology </w:t>
      </w:r>
    </w:p>
    <w:p w14:paraId="4C84ACAB" w14:textId="7EF4B523" w:rsidR="00CD0199" w:rsidRPr="00CD0199" w:rsidRDefault="00CD0199" w:rsidP="00CD0199">
      <w:pPr>
        <w:spacing w:line="276" w:lineRule="auto"/>
      </w:pPr>
      <w:r w:rsidRPr="00CD0199">
        <w:t xml:space="preserve">The activity uses a dynamic and participatory approach, which alternates: </w:t>
      </w:r>
    </w:p>
    <w:p w14:paraId="18E0F6A3" w14:textId="328FF2FE" w:rsidR="00CD0199" w:rsidRPr="00CD0199" w:rsidRDefault="00CD0199" w:rsidP="00CD0199">
      <w:pPr>
        <w:pStyle w:val="ListParagraph"/>
        <w:numPr>
          <w:ilvl w:val="0"/>
          <w:numId w:val="5"/>
        </w:numPr>
        <w:spacing w:after="120" w:line="276" w:lineRule="auto"/>
        <w:ind w:left="782" w:hanging="357"/>
        <w:rPr>
          <w:rFonts w:cs="Poppins"/>
          <w:sz w:val="22"/>
          <w:szCs w:val="22"/>
          <w:lang w:val="en-GB"/>
        </w:rPr>
      </w:pPr>
      <w:r w:rsidRPr="00CD0199">
        <w:rPr>
          <w:rFonts w:cs="Poppins"/>
          <w:sz w:val="22"/>
          <w:szCs w:val="22"/>
          <w:lang w:val="en-GB"/>
        </w:rPr>
        <w:t xml:space="preserve">short theoretical and demonstrative </w:t>
      </w:r>
      <w:proofErr w:type="gramStart"/>
      <w:r w:rsidRPr="00CD0199">
        <w:rPr>
          <w:rFonts w:cs="Poppins"/>
          <w:sz w:val="22"/>
          <w:szCs w:val="22"/>
          <w:lang w:val="en-GB"/>
        </w:rPr>
        <w:t>moments;</w:t>
      </w:r>
      <w:proofErr w:type="gramEnd"/>
      <w:r w:rsidRPr="00CD0199">
        <w:rPr>
          <w:rFonts w:cs="Poppins"/>
          <w:sz w:val="22"/>
          <w:szCs w:val="22"/>
          <w:lang w:val="en-GB"/>
        </w:rPr>
        <w:t xml:space="preserve"> </w:t>
      </w:r>
    </w:p>
    <w:p w14:paraId="09628EE1" w14:textId="11D01026" w:rsidR="00CD0199" w:rsidRPr="00CD0199" w:rsidRDefault="00CD0199" w:rsidP="00CD0199">
      <w:pPr>
        <w:pStyle w:val="ListParagraph"/>
        <w:numPr>
          <w:ilvl w:val="0"/>
          <w:numId w:val="5"/>
        </w:numPr>
        <w:spacing w:after="120" w:line="276" w:lineRule="auto"/>
        <w:ind w:left="782" w:hanging="357"/>
        <w:rPr>
          <w:rFonts w:cs="Poppins"/>
          <w:sz w:val="22"/>
          <w:szCs w:val="22"/>
          <w:lang w:val="en-GB"/>
        </w:rPr>
      </w:pPr>
      <w:r w:rsidRPr="00CD0199">
        <w:rPr>
          <w:rFonts w:cs="Poppins"/>
          <w:sz w:val="22"/>
          <w:szCs w:val="22"/>
          <w:lang w:val="en-GB"/>
        </w:rPr>
        <w:t xml:space="preserve">visual and video </w:t>
      </w:r>
      <w:proofErr w:type="gramStart"/>
      <w:r w:rsidRPr="00CD0199">
        <w:rPr>
          <w:rFonts w:cs="Poppins"/>
          <w:sz w:val="22"/>
          <w:szCs w:val="22"/>
          <w:lang w:val="en-GB"/>
        </w:rPr>
        <w:t>examples;</w:t>
      </w:r>
      <w:proofErr w:type="gramEnd"/>
      <w:r w:rsidRPr="00CD0199">
        <w:rPr>
          <w:rFonts w:cs="Poppins"/>
          <w:sz w:val="22"/>
          <w:szCs w:val="22"/>
          <w:lang w:val="en-GB"/>
        </w:rPr>
        <w:t xml:space="preserve"> </w:t>
      </w:r>
    </w:p>
    <w:p w14:paraId="2510020A" w14:textId="37635520" w:rsidR="00CD0199" w:rsidRPr="00CD0199" w:rsidRDefault="00CD0199" w:rsidP="00CD0199">
      <w:pPr>
        <w:pStyle w:val="ListParagraph"/>
        <w:numPr>
          <w:ilvl w:val="0"/>
          <w:numId w:val="5"/>
        </w:numPr>
        <w:spacing w:after="120" w:line="276" w:lineRule="auto"/>
        <w:ind w:left="782" w:hanging="357"/>
        <w:rPr>
          <w:rFonts w:cs="Poppins"/>
          <w:sz w:val="22"/>
          <w:szCs w:val="22"/>
          <w:lang w:val="en-GB"/>
        </w:rPr>
      </w:pPr>
      <w:r w:rsidRPr="00CD0199">
        <w:rPr>
          <w:rFonts w:cs="Poppins"/>
          <w:sz w:val="22"/>
          <w:szCs w:val="22"/>
          <w:lang w:val="en-GB"/>
        </w:rPr>
        <w:t xml:space="preserve">practical exercises and </w:t>
      </w:r>
      <w:proofErr w:type="gramStart"/>
      <w:r w:rsidRPr="00CD0199">
        <w:rPr>
          <w:rFonts w:cs="Poppins"/>
          <w:sz w:val="22"/>
          <w:szCs w:val="22"/>
          <w:lang w:val="en-GB"/>
        </w:rPr>
        <w:t>role-playing;</w:t>
      </w:r>
      <w:proofErr w:type="gramEnd"/>
      <w:r w:rsidRPr="00CD0199">
        <w:rPr>
          <w:rFonts w:cs="Poppins"/>
          <w:sz w:val="22"/>
          <w:szCs w:val="22"/>
          <w:lang w:val="en-GB"/>
        </w:rPr>
        <w:t xml:space="preserve"> </w:t>
      </w:r>
    </w:p>
    <w:p w14:paraId="785AA8DA" w14:textId="336C23D9" w:rsidR="00CD0199" w:rsidRPr="00CD0199" w:rsidRDefault="00CD0199" w:rsidP="00CD0199">
      <w:pPr>
        <w:pStyle w:val="ListParagraph"/>
        <w:numPr>
          <w:ilvl w:val="0"/>
          <w:numId w:val="5"/>
        </w:numPr>
        <w:spacing w:after="120" w:line="276" w:lineRule="auto"/>
        <w:ind w:left="782" w:hanging="357"/>
        <w:rPr>
          <w:rFonts w:cs="Poppins"/>
          <w:sz w:val="22"/>
          <w:szCs w:val="22"/>
          <w:lang w:val="en-GB"/>
        </w:rPr>
      </w:pPr>
      <w:r w:rsidRPr="00CD0199">
        <w:rPr>
          <w:rFonts w:cs="Poppins"/>
          <w:sz w:val="22"/>
          <w:szCs w:val="22"/>
          <w:lang w:val="en-GB"/>
        </w:rPr>
        <w:t xml:space="preserve">discussion and final confrontation. </w:t>
      </w:r>
    </w:p>
    <w:p w14:paraId="062BAEBD" w14:textId="08C19FC1" w:rsidR="00CD0199" w:rsidRDefault="00CD0199" w:rsidP="00CD0199">
      <w:pPr>
        <w:spacing w:line="276" w:lineRule="auto"/>
      </w:pPr>
      <w:r w:rsidRPr="00CD0199">
        <w:t xml:space="preserve">The style is informal but result-oriented: each participant leaves the course with concrete tools and ideas to put into practice immediately. </w:t>
      </w:r>
    </w:p>
    <w:p w14:paraId="1CF40D9F" w14:textId="77777777" w:rsidR="00CD0199" w:rsidRPr="00CD0199" w:rsidRDefault="00CD0199" w:rsidP="00CD0199">
      <w:pPr>
        <w:spacing w:line="276" w:lineRule="auto"/>
      </w:pPr>
    </w:p>
    <w:p w14:paraId="54DB38C3" w14:textId="59BB4C4D" w:rsidR="00CD0199" w:rsidRPr="00CD0199" w:rsidRDefault="00CD0199" w:rsidP="00CD0199">
      <w:pPr>
        <w:spacing w:line="276" w:lineRule="auto"/>
        <w:rPr>
          <w:b/>
          <w:bCs/>
        </w:rPr>
      </w:pPr>
      <w:r w:rsidRPr="00CD0199">
        <w:rPr>
          <w:b/>
          <w:bCs/>
        </w:rPr>
        <w:t xml:space="preserve">Outputs of the module </w:t>
      </w:r>
    </w:p>
    <w:p w14:paraId="7C18FE45" w14:textId="01129E2B" w:rsidR="00CD0199" w:rsidRPr="00CD0199" w:rsidRDefault="00CD0199" w:rsidP="00CD0199">
      <w:pPr>
        <w:spacing w:line="276" w:lineRule="auto"/>
      </w:pPr>
      <w:r w:rsidRPr="00CD0199">
        <w:t xml:space="preserve">At the end of the two days, each participant will have at their disposal: </w:t>
      </w:r>
    </w:p>
    <w:p w14:paraId="65DFA728" w14:textId="4253C968" w:rsidR="00CD0199" w:rsidRPr="00CD0199" w:rsidRDefault="00CD0199" w:rsidP="00CD0199">
      <w:pPr>
        <w:pStyle w:val="ListParagraph"/>
        <w:numPr>
          <w:ilvl w:val="0"/>
          <w:numId w:val="5"/>
        </w:numPr>
        <w:spacing w:after="120" w:line="276" w:lineRule="auto"/>
        <w:ind w:left="782" w:hanging="357"/>
        <w:rPr>
          <w:rFonts w:cs="Poppins"/>
          <w:sz w:val="22"/>
          <w:szCs w:val="22"/>
          <w:lang w:val="en-GB"/>
        </w:rPr>
      </w:pPr>
      <w:r w:rsidRPr="00CD0199">
        <w:rPr>
          <w:rFonts w:cs="Poppins"/>
          <w:sz w:val="22"/>
          <w:szCs w:val="22"/>
          <w:lang w:val="en-GB"/>
        </w:rPr>
        <w:t xml:space="preserve">an  accessibility self-assessment checklist; </w:t>
      </w:r>
    </w:p>
    <w:p w14:paraId="501CA0BE" w14:textId="12D32CEE" w:rsidR="00CD0199" w:rsidRPr="00CD0199" w:rsidRDefault="00CD0199" w:rsidP="00CD0199">
      <w:pPr>
        <w:pStyle w:val="ListParagraph"/>
        <w:numPr>
          <w:ilvl w:val="0"/>
          <w:numId w:val="5"/>
        </w:numPr>
        <w:spacing w:after="120" w:line="276" w:lineRule="auto"/>
        <w:ind w:left="782" w:hanging="357"/>
        <w:rPr>
          <w:rFonts w:cs="Poppins"/>
          <w:sz w:val="22"/>
          <w:szCs w:val="22"/>
          <w:lang w:val="en-GB"/>
        </w:rPr>
      </w:pPr>
      <w:r w:rsidRPr="00CD0199">
        <w:rPr>
          <w:rFonts w:cs="Poppins"/>
          <w:sz w:val="22"/>
          <w:szCs w:val="22"/>
          <w:lang w:val="en-GB"/>
        </w:rPr>
        <w:t xml:space="preserve">One Improvement Plan Sheet; </w:t>
      </w:r>
    </w:p>
    <w:p w14:paraId="754F727C" w14:textId="2C36453C" w:rsidR="00CD0199" w:rsidRPr="00CD0199" w:rsidRDefault="00CD0199" w:rsidP="00CD0199">
      <w:pPr>
        <w:pStyle w:val="ListParagraph"/>
        <w:numPr>
          <w:ilvl w:val="0"/>
          <w:numId w:val="5"/>
        </w:numPr>
        <w:spacing w:after="120" w:line="276" w:lineRule="auto"/>
        <w:ind w:left="782" w:hanging="357"/>
        <w:rPr>
          <w:rFonts w:cs="Poppins"/>
          <w:sz w:val="22"/>
          <w:szCs w:val="22"/>
          <w:lang w:val="en-GB"/>
        </w:rPr>
      </w:pPr>
      <w:r w:rsidRPr="00CD0199">
        <w:rPr>
          <w:rFonts w:cs="Poppins"/>
          <w:sz w:val="22"/>
          <w:szCs w:val="22"/>
          <w:lang w:val="en-GB"/>
        </w:rPr>
        <w:t xml:space="preserve">examples of good practices that can be replicated in rural contexts; </w:t>
      </w:r>
    </w:p>
    <w:p w14:paraId="77BD5AA9" w14:textId="05335FD1" w:rsidR="00CD0199" w:rsidRDefault="00CD0199" w:rsidP="00B158B0">
      <w:pPr>
        <w:pStyle w:val="ListParagraph"/>
        <w:numPr>
          <w:ilvl w:val="0"/>
          <w:numId w:val="5"/>
        </w:numPr>
        <w:spacing w:after="120" w:line="276" w:lineRule="auto"/>
        <w:ind w:left="782" w:hanging="357"/>
        <w:rPr>
          <w:rFonts w:cs="Poppins"/>
          <w:sz w:val="22"/>
          <w:szCs w:val="22"/>
          <w:lang w:val="en-GB"/>
        </w:rPr>
      </w:pPr>
      <w:r w:rsidRPr="00CD0199">
        <w:rPr>
          <w:rFonts w:cs="Poppins"/>
          <w:sz w:val="22"/>
          <w:szCs w:val="22"/>
          <w:lang w:val="en-GB"/>
        </w:rPr>
        <w:t xml:space="preserve">a greater awareness of the point of view of the guest with disabilities. </w:t>
      </w:r>
    </w:p>
    <w:p w14:paraId="67E0371D" w14:textId="77777777" w:rsidR="00B158B0" w:rsidRPr="00B158B0" w:rsidRDefault="00B158B0" w:rsidP="00B158B0">
      <w:pPr>
        <w:pStyle w:val="ListParagraph"/>
        <w:spacing w:after="120" w:line="276" w:lineRule="auto"/>
        <w:ind w:left="782" w:firstLine="0"/>
        <w:rPr>
          <w:rFonts w:cs="Poppins"/>
          <w:sz w:val="22"/>
          <w:szCs w:val="22"/>
          <w:lang w:val="en-GB"/>
        </w:rPr>
      </w:pPr>
    </w:p>
    <w:p w14:paraId="74B35965" w14:textId="56086427" w:rsidR="00032440" w:rsidRPr="00F21840" w:rsidRDefault="00CD0199" w:rsidP="00F21840">
      <w:pPr>
        <w:pStyle w:val="Heading4"/>
        <w:spacing w:line="276" w:lineRule="auto"/>
        <w:rPr>
          <w:rFonts w:eastAsia="Times New Roman"/>
          <w:lang w:val="en-US" w:eastAsia="pl-PL"/>
        </w:rPr>
      </w:pPr>
      <w:r w:rsidRPr="00F21840">
        <w:rPr>
          <w:rFonts w:eastAsia="Times New Roman"/>
          <w:lang w:val="en-US" w:eastAsia="pl-PL"/>
        </w:rPr>
        <w:t xml:space="preserve">Structure of the </w:t>
      </w:r>
      <w:proofErr w:type="spellStart"/>
      <w:r w:rsidRPr="00F21840">
        <w:rPr>
          <w:rFonts w:eastAsia="Times New Roman"/>
          <w:lang w:val="en-US" w:eastAsia="pl-PL"/>
        </w:rPr>
        <w:t>TtT</w:t>
      </w:r>
      <w:proofErr w:type="spellEnd"/>
      <w:r w:rsidRPr="00F21840">
        <w:rPr>
          <w:rFonts w:eastAsia="Times New Roman"/>
          <w:lang w:val="en-US" w:eastAsia="pl-PL"/>
        </w:rPr>
        <w:t xml:space="preserve"> Module</w:t>
      </w:r>
    </w:p>
    <w:p w14:paraId="32530333" w14:textId="77777777" w:rsidR="00CD0199" w:rsidRPr="00CD0199" w:rsidRDefault="00CD0199" w:rsidP="00CD0199">
      <w:pPr>
        <w:spacing w:line="276" w:lineRule="auto"/>
        <w:rPr>
          <w:rFonts w:cs="Poppins"/>
        </w:rPr>
      </w:pPr>
      <w:r w:rsidRPr="00CD0199">
        <w:rPr>
          <w:rFonts w:cs="Poppins"/>
        </w:rPr>
        <w:t xml:space="preserve">This module consists of two days of training. Each day combines theoretical, demonstrative and practical moments. The course can also be managed by trainers who are not specialists in accessibility, following the instructions below. </w:t>
      </w:r>
    </w:p>
    <w:tbl>
      <w:tblPr>
        <w:tblStyle w:val="TableGrid"/>
        <w:tblW w:w="0" w:type="auto"/>
        <w:tblLook w:val="04A0" w:firstRow="1" w:lastRow="0" w:firstColumn="1" w:lastColumn="0" w:noHBand="0" w:noVBand="1"/>
      </w:tblPr>
      <w:tblGrid>
        <w:gridCol w:w="1838"/>
        <w:gridCol w:w="3969"/>
        <w:gridCol w:w="1276"/>
        <w:gridCol w:w="1933"/>
      </w:tblGrid>
      <w:tr w:rsidR="00CD0199" w:rsidRPr="00CD0199" w14:paraId="6A43153E" w14:textId="77777777" w:rsidTr="00F21840">
        <w:tc>
          <w:tcPr>
            <w:tcW w:w="1838" w:type="dxa"/>
            <w:shd w:val="clear" w:color="auto" w:fill="3E762A"/>
            <w:vAlign w:val="center"/>
          </w:tcPr>
          <w:p w14:paraId="06BCE68C" w14:textId="32FF31A7" w:rsidR="00CD0199" w:rsidRPr="00CD0199" w:rsidRDefault="00CD0199" w:rsidP="00CD0199">
            <w:pPr>
              <w:spacing w:line="276" w:lineRule="auto"/>
              <w:ind w:firstLine="0"/>
              <w:jc w:val="center"/>
              <w:rPr>
                <w:rFonts w:cs="Poppins"/>
                <w:b/>
                <w:bCs/>
                <w:color w:val="FFFFFF" w:themeColor="background1"/>
                <w:sz w:val="20"/>
                <w:szCs w:val="20"/>
              </w:rPr>
            </w:pPr>
            <w:r w:rsidRPr="00CD0199">
              <w:rPr>
                <w:rFonts w:cs="Poppins"/>
                <w:b/>
                <w:color w:val="FFFFFF" w:themeColor="background1"/>
                <w:sz w:val="20"/>
                <w:szCs w:val="20"/>
              </w:rPr>
              <w:lastRenderedPageBreak/>
              <w:t>Phase</w:t>
            </w:r>
          </w:p>
        </w:tc>
        <w:tc>
          <w:tcPr>
            <w:tcW w:w="3969" w:type="dxa"/>
            <w:shd w:val="clear" w:color="auto" w:fill="3E762A"/>
            <w:vAlign w:val="center"/>
          </w:tcPr>
          <w:p w14:paraId="17E540C2" w14:textId="0320A412" w:rsidR="00CD0199" w:rsidRPr="00CD0199" w:rsidRDefault="00CD0199" w:rsidP="00CD0199">
            <w:pPr>
              <w:spacing w:line="276" w:lineRule="auto"/>
              <w:ind w:firstLine="0"/>
              <w:jc w:val="center"/>
              <w:rPr>
                <w:rFonts w:cs="Poppins"/>
                <w:b/>
                <w:bCs/>
                <w:color w:val="FFFFFF" w:themeColor="background1"/>
                <w:sz w:val="20"/>
                <w:szCs w:val="20"/>
              </w:rPr>
            </w:pPr>
            <w:r w:rsidRPr="00CD0199">
              <w:rPr>
                <w:rFonts w:cs="Poppins"/>
                <w:b/>
                <w:color w:val="FFFFFF" w:themeColor="background1"/>
                <w:sz w:val="20"/>
                <w:szCs w:val="20"/>
              </w:rPr>
              <w:t>Contents</w:t>
            </w:r>
          </w:p>
        </w:tc>
        <w:tc>
          <w:tcPr>
            <w:tcW w:w="1276" w:type="dxa"/>
            <w:shd w:val="clear" w:color="auto" w:fill="3E762A"/>
            <w:vAlign w:val="center"/>
          </w:tcPr>
          <w:p w14:paraId="50F21948" w14:textId="1642F632" w:rsidR="00CD0199" w:rsidRPr="00CD0199" w:rsidRDefault="00CD0199" w:rsidP="00CD0199">
            <w:pPr>
              <w:spacing w:line="276" w:lineRule="auto"/>
              <w:ind w:firstLine="0"/>
              <w:jc w:val="center"/>
              <w:rPr>
                <w:rFonts w:cs="Poppins"/>
                <w:b/>
                <w:bCs/>
                <w:color w:val="FFFFFF" w:themeColor="background1"/>
                <w:sz w:val="20"/>
                <w:szCs w:val="20"/>
              </w:rPr>
            </w:pPr>
            <w:r w:rsidRPr="00CD0199">
              <w:rPr>
                <w:rFonts w:cs="Poppins"/>
                <w:b/>
                <w:color w:val="FFFFFF" w:themeColor="background1"/>
                <w:sz w:val="20"/>
                <w:szCs w:val="20"/>
              </w:rPr>
              <w:t>Duration</w:t>
            </w:r>
          </w:p>
        </w:tc>
        <w:tc>
          <w:tcPr>
            <w:tcW w:w="1933" w:type="dxa"/>
            <w:shd w:val="clear" w:color="auto" w:fill="3E762A"/>
            <w:vAlign w:val="center"/>
          </w:tcPr>
          <w:p w14:paraId="72C0D1F2" w14:textId="21EBA3BA" w:rsidR="00CD0199" w:rsidRPr="00CD0199" w:rsidRDefault="00CD0199" w:rsidP="00CD0199">
            <w:pPr>
              <w:spacing w:line="276" w:lineRule="auto"/>
              <w:ind w:firstLine="0"/>
              <w:jc w:val="center"/>
              <w:rPr>
                <w:rFonts w:cs="Poppins"/>
                <w:b/>
                <w:bCs/>
                <w:color w:val="FFFFFF" w:themeColor="background1"/>
                <w:sz w:val="20"/>
                <w:szCs w:val="20"/>
              </w:rPr>
            </w:pPr>
            <w:r w:rsidRPr="00CD0199">
              <w:rPr>
                <w:rFonts w:cs="Poppins"/>
                <w:b/>
                <w:color w:val="FFFFFF" w:themeColor="background1"/>
                <w:sz w:val="20"/>
                <w:szCs w:val="20"/>
              </w:rPr>
              <w:t>Training approach</w:t>
            </w:r>
          </w:p>
        </w:tc>
      </w:tr>
      <w:tr w:rsidR="00CD0199" w:rsidRPr="00CD0199" w14:paraId="680E13F3" w14:textId="77777777" w:rsidTr="00F21840">
        <w:tc>
          <w:tcPr>
            <w:tcW w:w="1838" w:type="dxa"/>
            <w:vAlign w:val="center"/>
          </w:tcPr>
          <w:p w14:paraId="2A92CDC2" w14:textId="0CC65764" w:rsidR="00CD0199" w:rsidRPr="00CD0199" w:rsidRDefault="00CD0199" w:rsidP="00CD0199">
            <w:pPr>
              <w:spacing w:line="276" w:lineRule="auto"/>
              <w:ind w:firstLine="0"/>
              <w:jc w:val="left"/>
              <w:rPr>
                <w:rFonts w:cs="Poppins"/>
                <w:sz w:val="20"/>
                <w:szCs w:val="20"/>
              </w:rPr>
            </w:pPr>
            <w:r w:rsidRPr="00CD0199">
              <w:rPr>
                <w:rFonts w:cs="Poppins"/>
                <w:b/>
                <w:color w:val="00000A"/>
                <w:sz w:val="20"/>
                <w:szCs w:val="20"/>
                <w:lang w:val="en-GB"/>
              </w:rPr>
              <w:t xml:space="preserve">1. Introduction to Accessibility, </w:t>
            </w:r>
            <w:proofErr w:type="gramStart"/>
            <w:r w:rsidRPr="00CD0199">
              <w:rPr>
                <w:rFonts w:cs="Poppins"/>
                <w:b/>
                <w:color w:val="00000A"/>
                <w:sz w:val="20"/>
                <w:szCs w:val="20"/>
                <w:lang w:val="en-GB"/>
              </w:rPr>
              <w:t>context  and</w:t>
            </w:r>
            <w:proofErr w:type="gramEnd"/>
            <w:r w:rsidRPr="00CD0199">
              <w:rPr>
                <w:rFonts w:cs="Poppins"/>
                <w:b/>
                <w:color w:val="00000A"/>
                <w:sz w:val="20"/>
                <w:szCs w:val="20"/>
                <w:lang w:val="en-GB"/>
              </w:rPr>
              <w:t xml:space="preserve"> practical solutions </w:t>
            </w:r>
          </w:p>
        </w:tc>
        <w:tc>
          <w:tcPr>
            <w:tcW w:w="3969" w:type="dxa"/>
          </w:tcPr>
          <w:p w14:paraId="30135DE9" w14:textId="77777777" w:rsidR="00CD0199" w:rsidRPr="00CD0199" w:rsidRDefault="00CD0199" w:rsidP="00F21840">
            <w:pPr>
              <w:spacing w:after="0" w:line="238" w:lineRule="auto"/>
              <w:ind w:right="159" w:firstLine="0"/>
              <w:rPr>
                <w:rFonts w:cs="Poppins"/>
                <w:sz w:val="20"/>
                <w:szCs w:val="20"/>
              </w:rPr>
            </w:pPr>
            <w:r w:rsidRPr="00CD0199">
              <w:rPr>
                <w:rFonts w:cs="Poppins"/>
                <w:color w:val="00000A"/>
                <w:sz w:val="20"/>
                <w:szCs w:val="20"/>
                <w:lang w:val="en-GB"/>
              </w:rPr>
              <w:t xml:space="preserve">A brief reflection on accessibility as a social, cultural and economic value. Introduction to the key concepts of accessibility in rural tourism. Examples and testimonies taken from the Albergo del Cuore, Blind Tag, sensory room and </w:t>
            </w:r>
            <w:proofErr w:type="spellStart"/>
            <w:r w:rsidRPr="00CD0199">
              <w:rPr>
                <w:rFonts w:cs="Poppins"/>
                <w:color w:val="00000A"/>
                <w:sz w:val="20"/>
                <w:szCs w:val="20"/>
                <w:lang w:val="en-GB"/>
              </w:rPr>
              <w:t>Veasyt</w:t>
            </w:r>
            <w:proofErr w:type="spellEnd"/>
            <w:r w:rsidRPr="00CD0199">
              <w:rPr>
                <w:rFonts w:cs="Poppins"/>
                <w:color w:val="00000A"/>
                <w:sz w:val="20"/>
                <w:szCs w:val="20"/>
                <w:lang w:val="en-GB"/>
              </w:rPr>
              <w:t xml:space="preserve"> Live. </w:t>
            </w:r>
            <w:r w:rsidRPr="00CD0199">
              <w:rPr>
                <w:rFonts w:cs="Poppins"/>
                <w:color w:val="00000A"/>
                <w:sz w:val="20"/>
                <w:szCs w:val="20"/>
              </w:rPr>
              <w:t xml:space="preserve">Brief discussion on European good practices. </w:t>
            </w:r>
          </w:p>
          <w:p w14:paraId="5CEC43F9" w14:textId="72069187" w:rsidR="00CD0199" w:rsidRPr="00CD0199" w:rsidRDefault="00CD0199" w:rsidP="00CD0199">
            <w:pPr>
              <w:spacing w:line="276" w:lineRule="auto"/>
              <w:ind w:firstLine="0"/>
              <w:jc w:val="left"/>
              <w:rPr>
                <w:rFonts w:cs="Poppins"/>
                <w:sz w:val="20"/>
                <w:szCs w:val="20"/>
              </w:rPr>
            </w:pPr>
            <w:r w:rsidRPr="00CD0199">
              <w:rPr>
                <w:rFonts w:cs="Poppins"/>
                <w:color w:val="00000A"/>
                <w:sz w:val="20"/>
                <w:szCs w:val="20"/>
              </w:rPr>
              <w:t xml:space="preserve"> </w:t>
            </w:r>
          </w:p>
        </w:tc>
        <w:tc>
          <w:tcPr>
            <w:tcW w:w="1276" w:type="dxa"/>
            <w:vAlign w:val="center"/>
          </w:tcPr>
          <w:p w14:paraId="6EF87FA5" w14:textId="0109D8BD" w:rsidR="00CD0199" w:rsidRPr="00CD0199" w:rsidRDefault="00CD0199" w:rsidP="00CD0199">
            <w:pPr>
              <w:spacing w:line="276" w:lineRule="auto"/>
              <w:ind w:firstLine="0"/>
              <w:jc w:val="left"/>
              <w:rPr>
                <w:rFonts w:cs="Poppins"/>
                <w:sz w:val="20"/>
                <w:szCs w:val="20"/>
              </w:rPr>
            </w:pPr>
            <w:r w:rsidRPr="00CD0199">
              <w:rPr>
                <w:rFonts w:cs="Poppins"/>
                <w:b/>
                <w:color w:val="00000A"/>
                <w:sz w:val="20"/>
                <w:szCs w:val="20"/>
              </w:rPr>
              <w:t>2 hours</w:t>
            </w:r>
          </w:p>
        </w:tc>
        <w:tc>
          <w:tcPr>
            <w:tcW w:w="1933" w:type="dxa"/>
            <w:vAlign w:val="center"/>
          </w:tcPr>
          <w:p w14:paraId="4E45D520" w14:textId="71CC8554" w:rsidR="00CD0199" w:rsidRPr="00CD0199" w:rsidRDefault="00CD0199" w:rsidP="00CD0199">
            <w:pPr>
              <w:spacing w:line="276" w:lineRule="auto"/>
              <w:ind w:firstLine="0"/>
              <w:jc w:val="left"/>
              <w:rPr>
                <w:rFonts w:cs="Poppins"/>
                <w:sz w:val="20"/>
                <w:szCs w:val="20"/>
              </w:rPr>
            </w:pPr>
            <w:r w:rsidRPr="00CD0199">
              <w:rPr>
                <w:rFonts w:cs="Poppins"/>
                <w:color w:val="00000A"/>
                <w:sz w:val="20"/>
                <w:szCs w:val="20"/>
                <w:lang w:val="en-GB"/>
              </w:rPr>
              <w:t xml:space="preserve">Participatory lesson with images and guided discussion </w:t>
            </w:r>
          </w:p>
        </w:tc>
      </w:tr>
      <w:tr w:rsidR="00CD0199" w:rsidRPr="00CD0199" w14:paraId="7126CA38" w14:textId="77777777" w:rsidTr="00F21840">
        <w:tc>
          <w:tcPr>
            <w:tcW w:w="1838" w:type="dxa"/>
            <w:vAlign w:val="center"/>
          </w:tcPr>
          <w:p w14:paraId="7F203D9F" w14:textId="4E23C9F9" w:rsidR="00CD0199" w:rsidRPr="00CD0199" w:rsidRDefault="00CD0199" w:rsidP="00CD0199">
            <w:pPr>
              <w:spacing w:line="276" w:lineRule="auto"/>
              <w:ind w:firstLine="0"/>
              <w:jc w:val="left"/>
              <w:rPr>
                <w:rFonts w:cs="Poppins"/>
                <w:sz w:val="20"/>
                <w:szCs w:val="20"/>
              </w:rPr>
            </w:pPr>
            <w:r w:rsidRPr="00CD0199">
              <w:rPr>
                <w:rFonts w:cs="Poppins"/>
                <w:b/>
                <w:color w:val="00000A"/>
                <w:sz w:val="20"/>
                <w:szCs w:val="20"/>
                <w:lang w:val="en-GB"/>
              </w:rPr>
              <w:t xml:space="preserve">2. Experiential workshop: putting yourself in the guest's shoes </w:t>
            </w:r>
          </w:p>
        </w:tc>
        <w:tc>
          <w:tcPr>
            <w:tcW w:w="3969" w:type="dxa"/>
          </w:tcPr>
          <w:p w14:paraId="4E082E65" w14:textId="77777777" w:rsidR="00CD0199" w:rsidRPr="00CD0199" w:rsidRDefault="00CD0199" w:rsidP="00F21840">
            <w:pPr>
              <w:spacing w:after="0" w:line="238" w:lineRule="auto"/>
              <w:ind w:right="76" w:firstLine="0"/>
              <w:rPr>
                <w:rFonts w:cs="Poppins"/>
                <w:sz w:val="20"/>
                <w:szCs w:val="20"/>
                <w:lang w:val="en-GB"/>
              </w:rPr>
            </w:pPr>
            <w:r w:rsidRPr="00CD0199">
              <w:rPr>
                <w:rFonts w:cs="Poppins"/>
                <w:color w:val="00000A"/>
                <w:sz w:val="20"/>
                <w:szCs w:val="20"/>
                <w:lang w:val="en-GB"/>
              </w:rPr>
              <w:t xml:space="preserve">Role-playing game in small groups with person-cards (visual disabilities, deaf, autistic guest, etc.). Each group </w:t>
            </w:r>
            <w:proofErr w:type="spellStart"/>
            <w:r w:rsidRPr="00CD0199">
              <w:rPr>
                <w:rFonts w:cs="Poppins"/>
                <w:color w:val="00000A"/>
                <w:sz w:val="20"/>
                <w:szCs w:val="20"/>
                <w:lang w:val="en-GB"/>
              </w:rPr>
              <w:t>analyzes</w:t>
            </w:r>
            <w:proofErr w:type="spellEnd"/>
            <w:r w:rsidRPr="00CD0199">
              <w:rPr>
                <w:rFonts w:cs="Poppins"/>
                <w:color w:val="00000A"/>
                <w:sz w:val="20"/>
                <w:szCs w:val="20"/>
                <w:lang w:val="en-GB"/>
              </w:rPr>
              <w:t xml:space="preserve"> barriers and proposes improvement solutions. Sharing in plenary. </w:t>
            </w:r>
          </w:p>
          <w:p w14:paraId="12E8EFA1" w14:textId="2AE8C9D6" w:rsidR="00CD0199" w:rsidRPr="00CD0199" w:rsidRDefault="00CD0199" w:rsidP="00CD0199">
            <w:pPr>
              <w:spacing w:line="276" w:lineRule="auto"/>
              <w:ind w:firstLine="0"/>
              <w:jc w:val="left"/>
              <w:rPr>
                <w:rFonts w:cs="Poppins"/>
                <w:sz w:val="20"/>
                <w:szCs w:val="20"/>
              </w:rPr>
            </w:pPr>
            <w:r w:rsidRPr="00CD0199">
              <w:rPr>
                <w:rFonts w:cs="Poppins"/>
                <w:color w:val="00000A"/>
                <w:sz w:val="20"/>
                <w:szCs w:val="20"/>
                <w:lang w:val="en-GB"/>
              </w:rPr>
              <w:t xml:space="preserve"> </w:t>
            </w:r>
          </w:p>
        </w:tc>
        <w:tc>
          <w:tcPr>
            <w:tcW w:w="1276" w:type="dxa"/>
            <w:vAlign w:val="center"/>
          </w:tcPr>
          <w:p w14:paraId="0D3DB880" w14:textId="3F93D4DC" w:rsidR="00CD0199" w:rsidRPr="00CD0199" w:rsidRDefault="00CD0199" w:rsidP="00CD0199">
            <w:pPr>
              <w:spacing w:line="276" w:lineRule="auto"/>
              <w:ind w:firstLine="0"/>
              <w:jc w:val="left"/>
              <w:rPr>
                <w:rFonts w:cs="Poppins"/>
                <w:sz w:val="20"/>
                <w:szCs w:val="20"/>
              </w:rPr>
            </w:pPr>
            <w:r w:rsidRPr="00CD0199">
              <w:rPr>
                <w:rFonts w:cs="Poppins"/>
                <w:b/>
                <w:color w:val="00000A"/>
                <w:sz w:val="20"/>
                <w:szCs w:val="20"/>
              </w:rPr>
              <w:t>1 hour 30 minutes</w:t>
            </w:r>
          </w:p>
        </w:tc>
        <w:tc>
          <w:tcPr>
            <w:tcW w:w="1933" w:type="dxa"/>
            <w:vAlign w:val="center"/>
          </w:tcPr>
          <w:p w14:paraId="13DBC525" w14:textId="2559C5A7" w:rsidR="00CD0199" w:rsidRPr="00CD0199" w:rsidRDefault="00CD0199" w:rsidP="00CD0199">
            <w:pPr>
              <w:spacing w:line="276" w:lineRule="auto"/>
              <w:ind w:firstLine="0"/>
              <w:jc w:val="left"/>
              <w:rPr>
                <w:rFonts w:cs="Poppins"/>
                <w:sz w:val="20"/>
                <w:szCs w:val="20"/>
              </w:rPr>
            </w:pPr>
            <w:r w:rsidRPr="00CD0199">
              <w:rPr>
                <w:rFonts w:cs="Poppins"/>
                <w:color w:val="00000A"/>
                <w:sz w:val="20"/>
                <w:szCs w:val="20"/>
                <w:lang w:val="en-GB"/>
              </w:rPr>
              <w:t xml:space="preserve">Practical simulation, group work and collective discussion </w:t>
            </w:r>
          </w:p>
        </w:tc>
      </w:tr>
      <w:tr w:rsidR="00CD0199" w:rsidRPr="00CD0199" w14:paraId="048AF767" w14:textId="77777777" w:rsidTr="00F21840">
        <w:tc>
          <w:tcPr>
            <w:tcW w:w="1838" w:type="dxa"/>
            <w:vAlign w:val="center"/>
          </w:tcPr>
          <w:p w14:paraId="6320FAA6" w14:textId="00006752" w:rsidR="00CD0199" w:rsidRPr="00CD0199" w:rsidRDefault="00CD0199" w:rsidP="00CD0199">
            <w:pPr>
              <w:spacing w:line="276" w:lineRule="auto"/>
              <w:ind w:firstLine="0"/>
              <w:jc w:val="left"/>
              <w:rPr>
                <w:rFonts w:cs="Poppins"/>
                <w:sz w:val="20"/>
                <w:szCs w:val="20"/>
              </w:rPr>
            </w:pPr>
            <w:r w:rsidRPr="00CD0199">
              <w:rPr>
                <w:rFonts w:cs="Poppins"/>
                <w:b/>
                <w:color w:val="00000A"/>
                <w:sz w:val="20"/>
                <w:szCs w:val="20"/>
              </w:rPr>
              <w:t xml:space="preserve">3. Improvement plan and conclusion </w:t>
            </w:r>
          </w:p>
        </w:tc>
        <w:tc>
          <w:tcPr>
            <w:tcW w:w="3969" w:type="dxa"/>
          </w:tcPr>
          <w:p w14:paraId="033CA3D3" w14:textId="2A886B7D" w:rsidR="00CD0199" w:rsidRPr="00CD0199" w:rsidRDefault="00CD0199" w:rsidP="00CD0199">
            <w:pPr>
              <w:spacing w:line="276" w:lineRule="auto"/>
              <w:ind w:firstLine="0"/>
              <w:jc w:val="left"/>
              <w:rPr>
                <w:rFonts w:cs="Poppins"/>
                <w:sz w:val="20"/>
                <w:szCs w:val="20"/>
              </w:rPr>
            </w:pPr>
            <w:r w:rsidRPr="00CD0199">
              <w:rPr>
                <w:rFonts w:cs="Poppins"/>
                <w:color w:val="00000A"/>
                <w:sz w:val="20"/>
                <w:szCs w:val="20"/>
                <w:lang w:val="en-GB"/>
              </w:rPr>
              <w:t xml:space="preserve">Summary of the solutions that emerged. Compilation of the accessible improvement plan form. Final discussion on how to apply the tools with businesses. </w:t>
            </w:r>
          </w:p>
        </w:tc>
        <w:tc>
          <w:tcPr>
            <w:tcW w:w="1276" w:type="dxa"/>
            <w:vAlign w:val="center"/>
          </w:tcPr>
          <w:p w14:paraId="4865903F" w14:textId="4E9064D1" w:rsidR="00CD0199" w:rsidRPr="00CD0199" w:rsidRDefault="00CD0199" w:rsidP="00CD0199">
            <w:pPr>
              <w:spacing w:line="276" w:lineRule="auto"/>
              <w:ind w:firstLine="0"/>
              <w:jc w:val="left"/>
              <w:rPr>
                <w:rFonts w:cs="Poppins"/>
                <w:sz w:val="20"/>
                <w:szCs w:val="20"/>
              </w:rPr>
            </w:pPr>
            <w:r w:rsidRPr="00CD0199">
              <w:rPr>
                <w:rFonts w:cs="Poppins"/>
                <w:b/>
                <w:color w:val="00000A"/>
                <w:sz w:val="20"/>
                <w:szCs w:val="20"/>
              </w:rPr>
              <w:t>1 hour</w:t>
            </w:r>
          </w:p>
        </w:tc>
        <w:tc>
          <w:tcPr>
            <w:tcW w:w="1933" w:type="dxa"/>
            <w:vAlign w:val="center"/>
          </w:tcPr>
          <w:p w14:paraId="7B5B9C60" w14:textId="1478755A" w:rsidR="00CD0199" w:rsidRPr="00CD0199" w:rsidRDefault="00CD0199" w:rsidP="00CD0199">
            <w:pPr>
              <w:spacing w:line="276" w:lineRule="auto"/>
              <w:ind w:firstLine="0"/>
              <w:jc w:val="left"/>
              <w:rPr>
                <w:rFonts w:cs="Poppins"/>
                <w:sz w:val="20"/>
                <w:szCs w:val="20"/>
              </w:rPr>
            </w:pPr>
            <w:r w:rsidRPr="00CD0199">
              <w:rPr>
                <w:rFonts w:cs="Poppins"/>
                <w:color w:val="00000A"/>
                <w:sz w:val="20"/>
                <w:szCs w:val="20"/>
              </w:rPr>
              <w:t xml:space="preserve">Debriefing and participatory closure </w:t>
            </w:r>
          </w:p>
        </w:tc>
      </w:tr>
      <w:tr w:rsidR="00F21840" w:rsidRPr="00CD0199" w14:paraId="375A0BF6" w14:textId="77777777" w:rsidTr="00F21840">
        <w:tc>
          <w:tcPr>
            <w:tcW w:w="1838" w:type="dxa"/>
            <w:vAlign w:val="center"/>
          </w:tcPr>
          <w:p w14:paraId="43D4A1E6" w14:textId="77777777" w:rsidR="00F21840" w:rsidRPr="00CD0199" w:rsidRDefault="00F21840" w:rsidP="00CD0199">
            <w:pPr>
              <w:spacing w:line="276" w:lineRule="auto"/>
              <w:ind w:firstLine="0"/>
              <w:jc w:val="left"/>
              <w:rPr>
                <w:rFonts w:cs="Poppins"/>
                <w:b/>
                <w:color w:val="00000A"/>
                <w:sz w:val="20"/>
                <w:szCs w:val="20"/>
              </w:rPr>
            </w:pPr>
          </w:p>
        </w:tc>
        <w:tc>
          <w:tcPr>
            <w:tcW w:w="3969" w:type="dxa"/>
          </w:tcPr>
          <w:p w14:paraId="4F53C8A0" w14:textId="6723D0C6" w:rsidR="00F21840" w:rsidRPr="00CD0199" w:rsidRDefault="00F21840" w:rsidP="00F21840">
            <w:pPr>
              <w:spacing w:line="276" w:lineRule="auto"/>
              <w:ind w:firstLine="0"/>
              <w:jc w:val="right"/>
              <w:rPr>
                <w:rFonts w:cs="Poppins"/>
                <w:color w:val="00000A"/>
                <w:sz w:val="20"/>
                <w:szCs w:val="20"/>
                <w:lang w:val="en-GB"/>
              </w:rPr>
            </w:pPr>
            <w:r w:rsidRPr="00F21840">
              <w:rPr>
                <w:rFonts w:cs="Poppins"/>
                <w:b/>
                <w:color w:val="00000A"/>
                <w:sz w:val="20"/>
                <w:szCs w:val="20"/>
              </w:rPr>
              <w:t>Total:</w:t>
            </w:r>
          </w:p>
        </w:tc>
        <w:tc>
          <w:tcPr>
            <w:tcW w:w="1276" w:type="dxa"/>
            <w:vAlign w:val="center"/>
          </w:tcPr>
          <w:p w14:paraId="5C447452" w14:textId="17AD1C4F" w:rsidR="00F21840" w:rsidRPr="00CD0199" w:rsidRDefault="00F21840" w:rsidP="00F21840">
            <w:pPr>
              <w:ind w:firstLine="0"/>
              <w:rPr>
                <w:rFonts w:cs="Poppins"/>
                <w:b/>
                <w:color w:val="00000A"/>
                <w:sz w:val="20"/>
                <w:szCs w:val="20"/>
              </w:rPr>
            </w:pPr>
            <w:r w:rsidRPr="00F21840">
              <w:rPr>
                <w:rFonts w:cs="Poppins"/>
                <w:b/>
                <w:color w:val="00000A"/>
                <w:sz w:val="20"/>
                <w:szCs w:val="20"/>
              </w:rPr>
              <w:t xml:space="preserve">4 hours 30 minutes </w:t>
            </w:r>
          </w:p>
        </w:tc>
        <w:tc>
          <w:tcPr>
            <w:tcW w:w="1933" w:type="dxa"/>
            <w:vAlign w:val="center"/>
          </w:tcPr>
          <w:p w14:paraId="492F5198" w14:textId="77777777" w:rsidR="00F21840" w:rsidRPr="00CD0199" w:rsidRDefault="00F21840" w:rsidP="00CD0199">
            <w:pPr>
              <w:spacing w:line="276" w:lineRule="auto"/>
              <w:ind w:firstLine="0"/>
              <w:jc w:val="left"/>
              <w:rPr>
                <w:rFonts w:cs="Poppins"/>
                <w:color w:val="00000A"/>
                <w:sz w:val="20"/>
                <w:szCs w:val="20"/>
              </w:rPr>
            </w:pPr>
          </w:p>
        </w:tc>
      </w:tr>
    </w:tbl>
    <w:p w14:paraId="18860BBE" w14:textId="77777777" w:rsidR="00CD0199" w:rsidRDefault="00CD0199" w:rsidP="00CD0199">
      <w:pPr>
        <w:spacing w:line="276" w:lineRule="auto"/>
        <w:ind w:firstLine="0"/>
        <w:rPr>
          <w:rFonts w:cs="Poppins"/>
        </w:rPr>
      </w:pPr>
    </w:p>
    <w:p w14:paraId="23F3A682" w14:textId="77777777" w:rsidR="00F21840" w:rsidRPr="00F21840" w:rsidRDefault="00F21840" w:rsidP="00F21840">
      <w:pPr>
        <w:pStyle w:val="Heading4"/>
        <w:spacing w:line="276" w:lineRule="auto"/>
        <w:rPr>
          <w:rFonts w:cs="Poppins"/>
        </w:rPr>
      </w:pPr>
      <w:r w:rsidRPr="00F21840">
        <w:rPr>
          <w:rFonts w:eastAsia="Times New Roman"/>
          <w:lang w:val="en-US" w:eastAsia="pl-PL"/>
        </w:rPr>
        <w:t xml:space="preserve">Accessibility Improvement Plan Sheet </w:t>
      </w:r>
    </w:p>
    <w:p w14:paraId="554781DF" w14:textId="77777777" w:rsidR="00F21840" w:rsidRPr="00F21840" w:rsidRDefault="00F21840" w:rsidP="00F21840">
      <w:pPr>
        <w:spacing w:line="276" w:lineRule="auto"/>
        <w:ind w:firstLine="0"/>
        <w:rPr>
          <w:rFonts w:cs="Poppins"/>
        </w:rPr>
      </w:pPr>
      <w:r w:rsidRPr="00F21840">
        <w:rPr>
          <w:rFonts w:cs="Poppins"/>
        </w:rPr>
        <w:t xml:space="preserve"> </w:t>
      </w:r>
    </w:p>
    <w:p w14:paraId="334E2E24" w14:textId="77777777" w:rsidR="00F21840" w:rsidRPr="00F21840" w:rsidRDefault="00F21840" w:rsidP="00F21840">
      <w:pPr>
        <w:spacing w:line="276" w:lineRule="auto"/>
        <w:rPr>
          <w:b/>
          <w:bCs/>
        </w:rPr>
      </w:pPr>
      <w:r w:rsidRPr="00F21840">
        <w:rPr>
          <w:b/>
          <w:bCs/>
        </w:rPr>
        <w:t xml:space="preserve">Objective </w:t>
      </w:r>
    </w:p>
    <w:p w14:paraId="594CE4A8" w14:textId="77777777" w:rsidR="00F21840" w:rsidRPr="00F21840" w:rsidRDefault="00F21840" w:rsidP="00F21840">
      <w:pPr>
        <w:spacing w:line="276" w:lineRule="auto"/>
      </w:pPr>
      <w:r w:rsidRPr="00F21840">
        <w:t xml:space="preserve">Support the rural structure or enterprise in defining concrete actions to improve accessibility, starting from the results of the self-assessment checklist. </w:t>
      </w:r>
    </w:p>
    <w:p w14:paraId="75ECE91B" w14:textId="77777777" w:rsidR="00F21840" w:rsidRPr="00F21840" w:rsidRDefault="00F21840" w:rsidP="00F21840">
      <w:pPr>
        <w:spacing w:line="276" w:lineRule="auto"/>
        <w:ind w:firstLine="0"/>
        <w:rPr>
          <w:rFonts w:cs="Poppins"/>
        </w:rPr>
      </w:pPr>
      <w:r w:rsidRPr="00F21840">
        <w:rPr>
          <w:rFonts w:cs="Poppins"/>
        </w:rPr>
        <w:t xml:space="preserve"> </w:t>
      </w:r>
    </w:p>
    <w:p w14:paraId="1CB7961D" w14:textId="77777777" w:rsidR="00F21840" w:rsidRPr="00F21840" w:rsidRDefault="00F21840" w:rsidP="00F21840">
      <w:pPr>
        <w:spacing w:line="276" w:lineRule="auto"/>
        <w:rPr>
          <w:rFonts w:cs="Poppins"/>
        </w:rPr>
      </w:pPr>
      <w:r w:rsidRPr="00F21840">
        <w:rPr>
          <w:b/>
          <w:bCs/>
        </w:rPr>
        <w:lastRenderedPageBreak/>
        <w:t xml:space="preserve">Instructions for filling in the sheet </w:t>
      </w:r>
    </w:p>
    <w:p w14:paraId="4A06A030" w14:textId="77777777" w:rsidR="00F21840" w:rsidRPr="00F21840" w:rsidRDefault="00F21840" w:rsidP="00F21840">
      <w:pPr>
        <w:spacing w:line="276" w:lineRule="auto"/>
      </w:pPr>
      <w:r w:rsidRPr="00F21840">
        <w:t xml:space="preserve">Fill in a line for each area of intervention. </w:t>
      </w:r>
    </w:p>
    <w:p w14:paraId="7B3C407A" w14:textId="77777777" w:rsidR="00F21840" w:rsidRPr="00F21840" w:rsidRDefault="00F21840" w:rsidP="00F21840">
      <w:pPr>
        <w:spacing w:line="276" w:lineRule="auto"/>
      </w:pPr>
      <w:r w:rsidRPr="00F21840">
        <w:t xml:space="preserve">Improvement actions must be realistic and proportionate to the resources available. </w:t>
      </w:r>
    </w:p>
    <w:p w14:paraId="51828FDD" w14:textId="77777777" w:rsidR="00F21840" w:rsidRPr="00F21840" w:rsidRDefault="00F21840" w:rsidP="00F21840">
      <w:pPr>
        <w:spacing w:line="276" w:lineRule="auto"/>
      </w:pPr>
      <w:r w:rsidRPr="00F21840">
        <w:t xml:space="preserve">The plan can be updated over time and used as a tool for monitoring and verifying progress. </w:t>
      </w:r>
    </w:p>
    <w:p w14:paraId="18D601C1" w14:textId="77777777" w:rsidR="00F21840" w:rsidRPr="00F21840" w:rsidRDefault="00F21840" w:rsidP="00F21840">
      <w:pPr>
        <w:spacing w:line="276" w:lineRule="auto"/>
      </w:pPr>
    </w:p>
    <w:p w14:paraId="6695A664" w14:textId="650E153D" w:rsidR="00F21840" w:rsidRPr="00F21840" w:rsidRDefault="00F21840" w:rsidP="00F21840">
      <w:pPr>
        <w:spacing w:line="276" w:lineRule="auto"/>
        <w:rPr>
          <w:b/>
          <w:bCs/>
        </w:rPr>
      </w:pPr>
      <w:r w:rsidRPr="00F21840">
        <w:rPr>
          <w:b/>
          <w:bCs/>
        </w:rPr>
        <w:t>Improvement Plan Table</w:t>
      </w:r>
    </w:p>
    <w:tbl>
      <w:tblPr>
        <w:tblStyle w:val="TableGrid"/>
        <w:tblW w:w="0" w:type="auto"/>
        <w:tblLayout w:type="fixed"/>
        <w:tblLook w:val="04A0" w:firstRow="1" w:lastRow="0" w:firstColumn="1" w:lastColumn="0" w:noHBand="0" w:noVBand="1"/>
      </w:tblPr>
      <w:tblGrid>
        <w:gridCol w:w="1555"/>
        <w:gridCol w:w="992"/>
        <w:gridCol w:w="992"/>
        <w:gridCol w:w="1559"/>
        <w:gridCol w:w="1418"/>
        <w:gridCol w:w="992"/>
        <w:gridCol w:w="1508"/>
      </w:tblGrid>
      <w:tr w:rsidR="00F21840" w:rsidRPr="00F21840" w14:paraId="39471638" w14:textId="77777777" w:rsidTr="00F21840">
        <w:tc>
          <w:tcPr>
            <w:tcW w:w="1555" w:type="dxa"/>
            <w:shd w:val="clear" w:color="auto" w:fill="3E762A"/>
            <w:vAlign w:val="center"/>
          </w:tcPr>
          <w:p w14:paraId="5DE451DA" w14:textId="0AB04846" w:rsidR="00F21840" w:rsidRPr="00F21840" w:rsidRDefault="00F21840" w:rsidP="00F21840">
            <w:pPr>
              <w:tabs>
                <w:tab w:val="right" w:pos="2724"/>
              </w:tabs>
              <w:spacing w:after="0"/>
              <w:ind w:firstLine="0"/>
              <w:jc w:val="center"/>
              <w:rPr>
                <w:color w:val="FFFFFF" w:themeColor="background1"/>
                <w:sz w:val="20"/>
                <w:szCs w:val="20"/>
                <w:lang w:val="en-GB"/>
              </w:rPr>
            </w:pPr>
            <w:r w:rsidRPr="00F21840">
              <w:rPr>
                <w:b/>
                <w:color w:val="FFFFFF" w:themeColor="background1"/>
                <w:sz w:val="20"/>
                <w:szCs w:val="20"/>
                <w:lang w:val="en-GB"/>
              </w:rPr>
              <w:t>Area of intervention</w:t>
            </w:r>
          </w:p>
        </w:tc>
        <w:tc>
          <w:tcPr>
            <w:tcW w:w="992" w:type="dxa"/>
            <w:shd w:val="clear" w:color="auto" w:fill="3E762A"/>
            <w:vAlign w:val="center"/>
          </w:tcPr>
          <w:p w14:paraId="7A48ED82" w14:textId="760433A5" w:rsidR="00F21840" w:rsidRPr="00F21840" w:rsidRDefault="00F21840" w:rsidP="00F21840">
            <w:pPr>
              <w:spacing w:line="276" w:lineRule="auto"/>
              <w:ind w:firstLine="0"/>
              <w:jc w:val="center"/>
              <w:rPr>
                <w:rFonts w:cs="Poppins"/>
                <w:b/>
                <w:bCs/>
                <w:color w:val="FFFFFF" w:themeColor="background1"/>
                <w:sz w:val="20"/>
                <w:szCs w:val="20"/>
              </w:rPr>
            </w:pPr>
            <w:r w:rsidRPr="00F21840">
              <w:rPr>
                <w:b/>
                <w:bCs/>
                <w:color w:val="FFFFFF" w:themeColor="background1"/>
                <w:sz w:val="20"/>
                <w:szCs w:val="20"/>
                <w:lang w:val="en-GB"/>
              </w:rPr>
              <w:t>Strong points</w:t>
            </w:r>
          </w:p>
        </w:tc>
        <w:tc>
          <w:tcPr>
            <w:tcW w:w="992" w:type="dxa"/>
            <w:shd w:val="clear" w:color="auto" w:fill="3E762A"/>
            <w:vAlign w:val="center"/>
          </w:tcPr>
          <w:p w14:paraId="748AD805" w14:textId="1A3E3861" w:rsidR="00F21840" w:rsidRPr="00F21840" w:rsidRDefault="00F21840" w:rsidP="00F21840">
            <w:pPr>
              <w:spacing w:line="276" w:lineRule="auto"/>
              <w:ind w:firstLine="0"/>
              <w:jc w:val="center"/>
              <w:rPr>
                <w:rFonts w:cs="Poppins"/>
                <w:b/>
                <w:bCs/>
                <w:color w:val="FFFFFF" w:themeColor="background1"/>
                <w:sz w:val="20"/>
                <w:szCs w:val="20"/>
              </w:rPr>
            </w:pPr>
            <w:r w:rsidRPr="00F21840">
              <w:rPr>
                <w:b/>
                <w:bCs/>
                <w:color w:val="FFFFFF" w:themeColor="background1"/>
                <w:sz w:val="20"/>
                <w:szCs w:val="20"/>
                <w:lang w:val="en-GB"/>
              </w:rPr>
              <w:t>Specific Issues</w:t>
            </w:r>
          </w:p>
        </w:tc>
        <w:tc>
          <w:tcPr>
            <w:tcW w:w="1559" w:type="dxa"/>
            <w:shd w:val="clear" w:color="auto" w:fill="3E762A"/>
            <w:vAlign w:val="center"/>
          </w:tcPr>
          <w:p w14:paraId="340F78F0" w14:textId="6005A965" w:rsidR="00F21840" w:rsidRPr="00F21840" w:rsidRDefault="00F21840" w:rsidP="00F21840">
            <w:pPr>
              <w:spacing w:line="276" w:lineRule="auto"/>
              <w:ind w:firstLine="0"/>
              <w:jc w:val="center"/>
              <w:rPr>
                <w:rFonts w:cs="Poppins"/>
                <w:b/>
                <w:bCs/>
                <w:color w:val="FFFFFF" w:themeColor="background1"/>
                <w:sz w:val="20"/>
                <w:szCs w:val="20"/>
              </w:rPr>
            </w:pPr>
            <w:r w:rsidRPr="00F21840">
              <w:rPr>
                <w:b/>
                <w:bCs/>
                <w:color w:val="FFFFFF" w:themeColor="background1"/>
                <w:sz w:val="20"/>
                <w:szCs w:val="20"/>
                <w:lang w:val="en-GB"/>
              </w:rPr>
              <w:t>Proposed improvement action</w:t>
            </w:r>
          </w:p>
        </w:tc>
        <w:tc>
          <w:tcPr>
            <w:tcW w:w="1418" w:type="dxa"/>
            <w:shd w:val="clear" w:color="auto" w:fill="3E762A"/>
            <w:vAlign w:val="center"/>
          </w:tcPr>
          <w:p w14:paraId="1B2506DE" w14:textId="54405E75" w:rsidR="00F21840" w:rsidRPr="00F21840" w:rsidRDefault="00F21840" w:rsidP="00F21840">
            <w:pPr>
              <w:spacing w:line="276" w:lineRule="auto"/>
              <w:ind w:firstLine="0"/>
              <w:jc w:val="center"/>
              <w:rPr>
                <w:rFonts w:cs="Poppins"/>
                <w:b/>
                <w:bCs/>
                <w:color w:val="FFFFFF" w:themeColor="background1"/>
                <w:sz w:val="20"/>
                <w:szCs w:val="20"/>
              </w:rPr>
            </w:pPr>
            <w:r w:rsidRPr="00F21840">
              <w:rPr>
                <w:b/>
                <w:bCs/>
                <w:color w:val="FFFFFF" w:themeColor="background1"/>
                <w:sz w:val="20"/>
                <w:szCs w:val="20"/>
                <w:lang w:val="en-GB"/>
              </w:rPr>
              <w:t>Resources required</w:t>
            </w:r>
          </w:p>
        </w:tc>
        <w:tc>
          <w:tcPr>
            <w:tcW w:w="992" w:type="dxa"/>
            <w:shd w:val="clear" w:color="auto" w:fill="3E762A"/>
            <w:vAlign w:val="center"/>
          </w:tcPr>
          <w:p w14:paraId="768530FC" w14:textId="44749561" w:rsidR="00F21840" w:rsidRPr="00F21840" w:rsidRDefault="00F21840" w:rsidP="00F21840">
            <w:pPr>
              <w:spacing w:line="276" w:lineRule="auto"/>
              <w:ind w:firstLine="0"/>
              <w:jc w:val="center"/>
              <w:rPr>
                <w:rFonts w:cs="Poppins"/>
                <w:b/>
                <w:bCs/>
                <w:color w:val="FFFFFF" w:themeColor="background1"/>
                <w:sz w:val="20"/>
                <w:szCs w:val="20"/>
              </w:rPr>
            </w:pPr>
            <w:r w:rsidRPr="00F21840">
              <w:rPr>
                <w:b/>
                <w:bCs/>
                <w:color w:val="FFFFFF" w:themeColor="background1"/>
                <w:sz w:val="20"/>
                <w:szCs w:val="20"/>
                <w:lang w:val="en-GB"/>
              </w:rPr>
              <w:t>Timing</w:t>
            </w:r>
          </w:p>
        </w:tc>
        <w:tc>
          <w:tcPr>
            <w:tcW w:w="1508" w:type="dxa"/>
            <w:shd w:val="clear" w:color="auto" w:fill="3E762A"/>
            <w:vAlign w:val="center"/>
          </w:tcPr>
          <w:p w14:paraId="6EB5388B" w14:textId="47939323" w:rsidR="00F21840" w:rsidRPr="00F21840" w:rsidRDefault="00F21840" w:rsidP="00F21840">
            <w:pPr>
              <w:spacing w:line="276" w:lineRule="auto"/>
              <w:ind w:firstLine="0"/>
              <w:jc w:val="center"/>
              <w:rPr>
                <w:rFonts w:cs="Poppins"/>
                <w:b/>
                <w:bCs/>
                <w:color w:val="FFFFFF" w:themeColor="background1"/>
                <w:sz w:val="20"/>
                <w:szCs w:val="20"/>
              </w:rPr>
            </w:pPr>
            <w:r w:rsidRPr="00F21840">
              <w:rPr>
                <w:b/>
                <w:bCs/>
                <w:color w:val="FFFFFF" w:themeColor="background1"/>
                <w:sz w:val="20"/>
                <w:szCs w:val="20"/>
                <w:lang w:val="en-GB"/>
              </w:rPr>
              <w:t>Person responsible</w:t>
            </w:r>
          </w:p>
        </w:tc>
      </w:tr>
      <w:tr w:rsidR="00F21840" w:rsidRPr="00F21840" w14:paraId="760AF4BD" w14:textId="77777777" w:rsidTr="00F21840">
        <w:tc>
          <w:tcPr>
            <w:tcW w:w="1555" w:type="dxa"/>
            <w:vAlign w:val="center"/>
          </w:tcPr>
          <w:p w14:paraId="772C4792" w14:textId="4101F0F7" w:rsidR="00F21840" w:rsidRPr="00F21840" w:rsidRDefault="00F21840" w:rsidP="00F21840">
            <w:pPr>
              <w:spacing w:line="276" w:lineRule="auto"/>
              <w:ind w:firstLine="0"/>
              <w:jc w:val="left"/>
              <w:rPr>
                <w:rFonts w:cs="Poppins"/>
                <w:sz w:val="20"/>
                <w:szCs w:val="20"/>
              </w:rPr>
            </w:pPr>
            <w:r w:rsidRPr="00F21840">
              <w:rPr>
                <w:b/>
                <w:bCs/>
                <w:color w:val="00000A"/>
                <w:sz w:val="20"/>
                <w:szCs w:val="20"/>
              </w:rPr>
              <w:t xml:space="preserve">Access and spaces </w:t>
            </w:r>
            <w:r w:rsidRPr="00F21840">
              <w:rPr>
                <w:b/>
                <w:bCs/>
                <w:color w:val="00000A"/>
                <w:sz w:val="20"/>
                <w:szCs w:val="20"/>
              </w:rPr>
              <w:tab/>
            </w:r>
            <w:r w:rsidRPr="00F21840">
              <w:rPr>
                <w:b/>
                <w:bCs/>
                <w:color w:val="00000A"/>
                <w:sz w:val="20"/>
                <w:szCs w:val="20"/>
                <w:vertAlign w:val="superscript"/>
              </w:rPr>
              <w:t xml:space="preserve"> </w:t>
            </w:r>
          </w:p>
        </w:tc>
        <w:tc>
          <w:tcPr>
            <w:tcW w:w="992" w:type="dxa"/>
          </w:tcPr>
          <w:p w14:paraId="71B55C54" w14:textId="77777777" w:rsidR="00F21840" w:rsidRPr="00F21840" w:rsidRDefault="00F21840" w:rsidP="00F21840">
            <w:pPr>
              <w:spacing w:line="276" w:lineRule="auto"/>
              <w:ind w:firstLine="0"/>
              <w:jc w:val="left"/>
              <w:rPr>
                <w:rFonts w:cs="Poppins"/>
                <w:sz w:val="20"/>
                <w:szCs w:val="20"/>
              </w:rPr>
            </w:pPr>
          </w:p>
        </w:tc>
        <w:tc>
          <w:tcPr>
            <w:tcW w:w="992" w:type="dxa"/>
          </w:tcPr>
          <w:p w14:paraId="230DD4BE" w14:textId="5ACC7BC7" w:rsidR="00F21840" w:rsidRPr="00F21840" w:rsidRDefault="00F21840" w:rsidP="00F21840">
            <w:pPr>
              <w:spacing w:line="276" w:lineRule="auto"/>
              <w:ind w:firstLine="0"/>
              <w:jc w:val="left"/>
              <w:rPr>
                <w:rFonts w:cs="Poppins"/>
                <w:sz w:val="20"/>
                <w:szCs w:val="20"/>
              </w:rPr>
            </w:pPr>
          </w:p>
        </w:tc>
        <w:tc>
          <w:tcPr>
            <w:tcW w:w="1559" w:type="dxa"/>
          </w:tcPr>
          <w:p w14:paraId="0F72F8DF" w14:textId="0D8E3181" w:rsidR="00F21840" w:rsidRPr="00F21840" w:rsidRDefault="00F21840" w:rsidP="00F21840">
            <w:pPr>
              <w:spacing w:line="276" w:lineRule="auto"/>
              <w:ind w:firstLine="0"/>
              <w:jc w:val="left"/>
              <w:rPr>
                <w:rFonts w:cs="Poppins"/>
                <w:sz w:val="20"/>
                <w:szCs w:val="20"/>
              </w:rPr>
            </w:pPr>
          </w:p>
        </w:tc>
        <w:tc>
          <w:tcPr>
            <w:tcW w:w="1418" w:type="dxa"/>
          </w:tcPr>
          <w:p w14:paraId="5BDE604E" w14:textId="509F6F05" w:rsidR="00F21840" w:rsidRPr="00F21840" w:rsidRDefault="00F21840" w:rsidP="00F21840">
            <w:pPr>
              <w:spacing w:line="276" w:lineRule="auto"/>
              <w:ind w:firstLine="0"/>
              <w:jc w:val="left"/>
              <w:rPr>
                <w:rFonts w:cs="Poppins"/>
                <w:sz w:val="20"/>
                <w:szCs w:val="20"/>
              </w:rPr>
            </w:pPr>
          </w:p>
        </w:tc>
        <w:tc>
          <w:tcPr>
            <w:tcW w:w="992" w:type="dxa"/>
            <w:vAlign w:val="center"/>
          </w:tcPr>
          <w:p w14:paraId="7D217F27" w14:textId="60F3BF4C" w:rsidR="00F21840" w:rsidRPr="00F21840" w:rsidRDefault="00F21840" w:rsidP="00F21840">
            <w:pPr>
              <w:spacing w:line="276" w:lineRule="auto"/>
              <w:ind w:firstLine="0"/>
              <w:jc w:val="left"/>
              <w:rPr>
                <w:rFonts w:cs="Poppins"/>
                <w:sz w:val="20"/>
                <w:szCs w:val="20"/>
              </w:rPr>
            </w:pPr>
          </w:p>
        </w:tc>
        <w:tc>
          <w:tcPr>
            <w:tcW w:w="1508" w:type="dxa"/>
            <w:vAlign w:val="center"/>
          </w:tcPr>
          <w:p w14:paraId="0917EDD0" w14:textId="7FEA7768" w:rsidR="00F21840" w:rsidRPr="00F21840" w:rsidRDefault="00F21840" w:rsidP="00F21840">
            <w:pPr>
              <w:spacing w:line="276" w:lineRule="auto"/>
              <w:ind w:firstLine="0"/>
              <w:jc w:val="left"/>
              <w:rPr>
                <w:rFonts w:cs="Poppins"/>
                <w:sz w:val="20"/>
                <w:szCs w:val="20"/>
              </w:rPr>
            </w:pPr>
          </w:p>
        </w:tc>
      </w:tr>
      <w:tr w:rsidR="00F21840" w:rsidRPr="00F21840" w14:paraId="33DCDCF2" w14:textId="77777777" w:rsidTr="00F21840">
        <w:tc>
          <w:tcPr>
            <w:tcW w:w="1555" w:type="dxa"/>
            <w:vAlign w:val="center"/>
          </w:tcPr>
          <w:p w14:paraId="1D5BEEFF" w14:textId="02861478" w:rsidR="00F21840" w:rsidRPr="00F21840" w:rsidRDefault="00F21840" w:rsidP="00F21840">
            <w:pPr>
              <w:spacing w:line="276" w:lineRule="auto"/>
              <w:ind w:firstLine="0"/>
              <w:jc w:val="left"/>
              <w:rPr>
                <w:rFonts w:cs="Poppins"/>
                <w:sz w:val="20"/>
                <w:szCs w:val="20"/>
              </w:rPr>
            </w:pPr>
            <w:r w:rsidRPr="00F21840">
              <w:rPr>
                <w:b/>
                <w:bCs/>
                <w:color w:val="00000A"/>
                <w:sz w:val="20"/>
                <w:szCs w:val="20"/>
              </w:rPr>
              <w:t xml:space="preserve">Communication and reception </w:t>
            </w:r>
          </w:p>
        </w:tc>
        <w:tc>
          <w:tcPr>
            <w:tcW w:w="992" w:type="dxa"/>
          </w:tcPr>
          <w:p w14:paraId="0E45D2F9" w14:textId="77777777" w:rsidR="00F21840" w:rsidRPr="00F21840" w:rsidRDefault="00F21840" w:rsidP="00F21840">
            <w:pPr>
              <w:spacing w:line="276" w:lineRule="auto"/>
              <w:ind w:firstLine="0"/>
              <w:jc w:val="left"/>
              <w:rPr>
                <w:rFonts w:cs="Poppins"/>
                <w:sz w:val="20"/>
                <w:szCs w:val="20"/>
              </w:rPr>
            </w:pPr>
          </w:p>
        </w:tc>
        <w:tc>
          <w:tcPr>
            <w:tcW w:w="992" w:type="dxa"/>
          </w:tcPr>
          <w:p w14:paraId="7EE7FA0E" w14:textId="55A3F6F4" w:rsidR="00F21840" w:rsidRPr="00F21840" w:rsidRDefault="00F21840" w:rsidP="00F21840">
            <w:pPr>
              <w:spacing w:line="276" w:lineRule="auto"/>
              <w:ind w:firstLine="0"/>
              <w:jc w:val="left"/>
              <w:rPr>
                <w:rFonts w:cs="Poppins"/>
                <w:sz w:val="20"/>
                <w:szCs w:val="20"/>
              </w:rPr>
            </w:pPr>
          </w:p>
        </w:tc>
        <w:tc>
          <w:tcPr>
            <w:tcW w:w="1559" w:type="dxa"/>
          </w:tcPr>
          <w:p w14:paraId="5FF5D0F5" w14:textId="64A73D4F" w:rsidR="00F21840" w:rsidRPr="00F21840" w:rsidRDefault="00F21840" w:rsidP="00F21840">
            <w:pPr>
              <w:spacing w:line="276" w:lineRule="auto"/>
              <w:ind w:firstLine="0"/>
              <w:jc w:val="left"/>
              <w:rPr>
                <w:rFonts w:cs="Poppins"/>
                <w:sz w:val="20"/>
                <w:szCs w:val="20"/>
              </w:rPr>
            </w:pPr>
          </w:p>
        </w:tc>
        <w:tc>
          <w:tcPr>
            <w:tcW w:w="1418" w:type="dxa"/>
          </w:tcPr>
          <w:p w14:paraId="0D51DA9E" w14:textId="48C2459F" w:rsidR="00F21840" w:rsidRPr="00F21840" w:rsidRDefault="00F21840" w:rsidP="00F21840">
            <w:pPr>
              <w:spacing w:line="276" w:lineRule="auto"/>
              <w:ind w:firstLine="0"/>
              <w:jc w:val="left"/>
              <w:rPr>
                <w:rFonts w:cs="Poppins"/>
                <w:sz w:val="20"/>
                <w:szCs w:val="20"/>
              </w:rPr>
            </w:pPr>
          </w:p>
        </w:tc>
        <w:tc>
          <w:tcPr>
            <w:tcW w:w="992" w:type="dxa"/>
            <w:vAlign w:val="center"/>
          </w:tcPr>
          <w:p w14:paraId="183CA48F" w14:textId="04FD2C8F" w:rsidR="00F21840" w:rsidRPr="00F21840" w:rsidRDefault="00F21840" w:rsidP="00F21840">
            <w:pPr>
              <w:spacing w:line="276" w:lineRule="auto"/>
              <w:ind w:firstLine="0"/>
              <w:jc w:val="left"/>
              <w:rPr>
                <w:rFonts w:cs="Poppins"/>
                <w:sz w:val="20"/>
                <w:szCs w:val="20"/>
              </w:rPr>
            </w:pPr>
          </w:p>
        </w:tc>
        <w:tc>
          <w:tcPr>
            <w:tcW w:w="1508" w:type="dxa"/>
            <w:vAlign w:val="center"/>
          </w:tcPr>
          <w:p w14:paraId="6981CE86" w14:textId="29D5AA90" w:rsidR="00F21840" w:rsidRPr="00F21840" w:rsidRDefault="00F21840" w:rsidP="00F21840">
            <w:pPr>
              <w:spacing w:line="276" w:lineRule="auto"/>
              <w:ind w:firstLine="0"/>
              <w:jc w:val="left"/>
              <w:rPr>
                <w:rFonts w:cs="Poppins"/>
                <w:sz w:val="20"/>
                <w:szCs w:val="20"/>
              </w:rPr>
            </w:pPr>
          </w:p>
        </w:tc>
      </w:tr>
      <w:tr w:rsidR="00F21840" w:rsidRPr="00F21840" w14:paraId="0AAEC3A3" w14:textId="77777777" w:rsidTr="00F21840">
        <w:tc>
          <w:tcPr>
            <w:tcW w:w="1555" w:type="dxa"/>
            <w:vAlign w:val="center"/>
          </w:tcPr>
          <w:p w14:paraId="3B1509D4" w14:textId="6CCBDFCF" w:rsidR="00F21840" w:rsidRPr="00F21840" w:rsidRDefault="00F21840" w:rsidP="00F21840">
            <w:pPr>
              <w:spacing w:line="276" w:lineRule="auto"/>
              <w:ind w:firstLine="0"/>
              <w:jc w:val="left"/>
              <w:rPr>
                <w:rFonts w:cs="Poppins"/>
                <w:sz w:val="20"/>
                <w:szCs w:val="20"/>
              </w:rPr>
            </w:pPr>
            <w:r w:rsidRPr="00F21840">
              <w:rPr>
                <w:b/>
                <w:bCs/>
                <w:color w:val="00000A"/>
                <w:sz w:val="20"/>
                <w:szCs w:val="20"/>
              </w:rPr>
              <w:t xml:space="preserve">Digital tools  </w:t>
            </w:r>
          </w:p>
        </w:tc>
        <w:tc>
          <w:tcPr>
            <w:tcW w:w="992" w:type="dxa"/>
          </w:tcPr>
          <w:p w14:paraId="58E8AD24" w14:textId="77777777" w:rsidR="00F21840" w:rsidRPr="00F21840" w:rsidRDefault="00F21840" w:rsidP="00F21840">
            <w:pPr>
              <w:spacing w:line="276" w:lineRule="auto"/>
              <w:ind w:firstLine="0"/>
              <w:jc w:val="left"/>
              <w:rPr>
                <w:rFonts w:cs="Poppins"/>
                <w:sz w:val="20"/>
                <w:szCs w:val="20"/>
              </w:rPr>
            </w:pPr>
          </w:p>
        </w:tc>
        <w:tc>
          <w:tcPr>
            <w:tcW w:w="992" w:type="dxa"/>
          </w:tcPr>
          <w:p w14:paraId="18CEC0C7" w14:textId="27BB5640" w:rsidR="00F21840" w:rsidRPr="00F21840" w:rsidRDefault="00F21840" w:rsidP="00F21840">
            <w:pPr>
              <w:spacing w:line="276" w:lineRule="auto"/>
              <w:ind w:firstLine="0"/>
              <w:jc w:val="left"/>
              <w:rPr>
                <w:rFonts w:cs="Poppins"/>
                <w:sz w:val="20"/>
                <w:szCs w:val="20"/>
              </w:rPr>
            </w:pPr>
          </w:p>
        </w:tc>
        <w:tc>
          <w:tcPr>
            <w:tcW w:w="1559" w:type="dxa"/>
          </w:tcPr>
          <w:p w14:paraId="5BC83D00" w14:textId="2470DCAE" w:rsidR="00F21840" w:rsidRPr="00F21840" w:rsidRDefault="00F21840" w:rsidP="00F21840">
            <w:pPr>
              <w:spacing w:line="276" w:lineRule="auto"/>
              <w:ind w:firstLine="0"/>
              <w:jc w:val="left"/>
              <w:rPr>
                <w:rFonts w:cs="Poppins"/>
                <w:sz w:val="20"/>
                <w:szCs w:val="20"/>
              </w:rPr>
            </w:pPr>
          </w:p>
        </w:tc>
        <w:tc>
          <w:tcPr>
            <w:tcW w:w="1418" w:type="dxa"/>
          </w:tcPr>
          <w:p w14:paraId="3126E2A8" w14:textId="745E2BEE" w:rsidR="00F21840" w:rsidRPr="00F21840" w:rsidRDefault="00F21840" w:rsidP="00F21840">
            <w:pPr>
              <w:spacing w:line="276" w:lineRule="auto"/>
              <w:ind w:firstLine="0"/>
              <w:jc w:val="left"/>
              <w:rPr>
                <w:rFonts w:cs="Poppins"/>
                <w:sz w:val="20"/>
                <w:szCs w:val="20"/>
              </w:rPr>
            </w:pPr>
          </w:p>
        </w:tc>
        <w:tc>
          <w:tcPr>
            <w:tcW w:w="992" w:type="dxa"/>
            <w:vAlign w:val="center"/>
          </w:tcPr>
          <w:p w14:paraId="3BD21C4D" w14:textId="13A2CDB3" w:rsidR="00F21840" w:rsidRPr="00F21840" w:rsidRDefault="00F21840" w:rsidP="00F21840">
            <w:pPr>
              <w:spacing w:line="276" w:lineRule="auto"/>
              <w:ind w:firstLine="0"/>
              <w:jc w:val="left"/>
              <w:rPr>
                <w:rFonts w:cs="Poppins"/>
                <w:sz w:val="20"/>
                <w:szCs w:val="20"/>
              </w:rPr>
            </w:pPr>
          </w:p>
        </w:tc>
        <w:tc>
          <w:tcPr>
            <w:tcW w:w="1508" w:type="dxa"/>
            <w:vAlign w:val="center"/>
          </w:tcPr>
          <w:p w14:paraId="06948494" w14:textId="22939AB5" w:rsidR="00F21840" w:rsidRPr="00F21840" w:rsidRDefault="00F21840" w:rsidP="00F21840">
            <w:pPr>
              <w:spacing w:line="276" w:lineRule="auto"/>
              <w:ind w:firstLine="0"/>
              <w:jc w:val="left"/>
              <w:rPr>
                <w:rFonts w:cs="Poppins"/>
                <w:sz w:val="20"/>
                <w:szCs w:val="20"/>
              </w:rPr>
            </w:pPr>
          </w:p>
        </w:tc>
      </w:tr>
      <w:tr w:rsidR="00F21840" w:rsidRPr="00F21840" w14:paraId="3AA2502C" w14:textId="77777777" w:rsidTr="00F21840">
        <w:tc>
          <w:tcPr>
            <w:tcW w:w="1555" w:type="dxa"/>
            <w:vAlign w:val="center"/>
          </w:tcPr>
          <w:p w14:paraId="6D93FB96" w14:textId="64560C73" w:rsidR="00F21840" w:rsidRPr="00F21840" w:rsidRDefault="00F21840" w:rsidP="00F21840">
            <w:pPr>
              <w:spacing w:line="276" w:lineRule="auto"/>
              <w:ind w:firstLine="0"/>
              <w:jc w:val="left"/>
              <w:rPr>
                <w:rFonts w:cs="Poppins"/>
                <w:b/>
                <w:color w:val="00000A"/>
                <w:sz w:val="20"/>
                <w:szCs w:val="20"/>
              </w:rPr>
            </w:pPr>
            <w:r w:rsidRPr="00F21840">
              <w:rPr>
                <w:b/>
                <w:bCs/>
                <w:color w:val="00000A"/>
                <w:sz w:val="20"/>
                <w:szCs w:val="20"/>
                <w:lang w:val="en-GB"/>
              </w:rPr>
              <w:t>Overall experience</w:t>
            </w:r>
          </w:p>
        </w:tc>
        <w:tc>
          <w:tcPr>
            <w:tcW w:w="992" w:type="dxa"/>
          </w:tcPr>
          <w:p w14:paraId="4FCC3FC6" w14:textId="77777777" w:rsidR="00F21840" w:rsidRPr="00F21840" w:rsidRDefault="00F21840" w:rsidP="00F21840">
            <w:pPr>
              <w:spacing w:line="276" w:lineRule="auto"/>
              <w:ind w:firstLine="0"/>
              <w:jc w:val="right"/>
              <w:rPr>
                <w:rFonts w:cs="Poppins"/>
                <w:color w:val="00000A"/>
                <w:sz w:val="20"/>
                <w:szCs w:val="20"/>
                <w:lang w:val="en-GB"/>
              </w:rPr>
            </w:pPr>
          </w:p>
        </w:tc>
        <w:tc>
          <w:tcPr>
            <w:tcW w:w="992" w:type="dxa"/>
          </w:tcPr>
          <w:p w14:paraId="27108C82" w14:textId="71471A63" w:rsidR="00F21840" w:rsidRPr="00F21840" w:rsidRDefault="00F21840" w:rsidP="00F21840">
            <w:pPr>
              <w:spacing w:line="276" w:lineRule="auto"/>
              <w:ind w:firstLine="0"/>
              <w:jc w:val="right"/>
              <w:rPr>
                <w:rFonts w:cs="Poppins"/>
                <w:color w:val="00000A"/>
                <w:sz w:val="20"/>
                <w:szCs w:val="20"/>
                <w:lang w:val="en-GB"/>
              </w:rPr>
            </w:pPr>
          </w:p>
        </w:tc>
        <w:tc>
          <w:tcPr>
            <w:tcW w:w="1559" w:type="dxa"/>
          </w:tcPr>
          <w:p w14:paraId="3FD8BD92" w14:textId="4EC6434C" w:rsidR="00F21840" w:rsidRPr="00F21840" w:rsidRDefault="00F21840" w:rsidP="00F21840">
            <w:pPr>
              <w:spacing w:line="276" w:lineRule="auto"/>
              <w:ind w:firstLine="0"/>
              <w:jc w:val="right"/>
              <w:rPr>
                <w:rFonts w:cs="Poppins"/>
                <w:color w:val="00000A"/>
                <w:sz w:val="20"/>
                <w:szCs w:val="20"/>
                <w:lang w:val="en-GB"/>
              </w:rPr>
            </w:pPr>
          </w:p>
        </w:tc>
        <w:tc>
          <w:tcPr>
            <w:tcW w:w="1418" w:type="dxa"/>
          </w:tcPr>
          <w:p w14:paraId="61278C3F" w14:textId="2BD90670" w:rsidR="00F21840" w:rsidRPr="00F21840" w:rsidRDefault="00F21840" w:rsidP="00F21840">
            <w:pPr>
              <w:spacing w:line="276" w:lineRule="auto"/>
              <w:ind w:firstLine="0"/>
              <w:jc w:val="right"/>
              <w:rPr>
                <w:rFonts w:cs="Poppins"/>
                <w:color w:val="00000A"/>
                <w:sz w:val="20"/>
                <w:szCs w:val="20"/>
                <w:lang w:val="en-GB"/>
              </w:rPr>
            </w:pPr>
          </w:p>
        </w:tc>
        <w:tc>
          <w:tcPr>
            <w:tcW w:w="992" w:type="dxa"/>
            <w:vAlign w:val="center"/>
          </w:tcPr>
          <w:p w14:paraId="453C3650" w14:textId="2AC194AB" w:rsidR="00F21840" w:rsidRPr="00F21840" w:rsidRDefault="00F21840" w:rsidP="00F21840">
            <w:pPr>
              <w:ind w:firstLine="0"/>
              <w:rPr>
                <w:rFonts w:cs="Poppins"/>
                <w:b/>
                <w:color w:val="00000A"/>
                <w:sz w:val="20"/>
                <w:szCs w:val="20"/>
              </w:rPr>
            </w:pPr>
          </w:p>
        </w:tc>
        <w:tc>
          <w:tcPr>
            <w:tcW w:w="1508" w:type="dxa"/>
            <w:vAlign w:val="center"/>
          </w:tcPr>
          <w:p w14:paraId="31FC6458" w14:textId="77777777" w:rsidR="00F21840" w:rsidRPr="00F21840" w:rsidRDefault="00F21840" w:rsidP="00F21840">
            <w:pPr>
              <w:spacing w:line="276" w:lineRule="auto"/>
              <w:ind w:firstLine="0"/>
              <w:jc w:val="left"/>
              <w:rPr>
                <w:rFonts w:cs="Poppins"/>
                <w:color w:val="00000A"/>
                <w:sz w:val="20"/>
                <w:szCs w:val="20"/>
              </w:rPr>
            </w:pPr>
          </w:p>
        </w:tc>
      </w:tr>
    </w:tbl>
    <w:p w14:paraId="2FDA001C" w14:textId="44CAEDAD" w:rsidR="00FA6018" w:rsidRDefault="00FA6018" w:rsidP="00F21840">
      <w:pPr>
        <w:spacing w:line="276" w:lineRule="auto"/>
        <w:ind w:firstLine="0"/>
        <w:rPr>
          <w:rFonts w:eastAsia="Poppins" w:cs="Poppins"/>
          <w:bCs/>
          <w:lang w:val="en-GB"/>
        </w:rPr>
      </w:pPr>
    </w:p>
    <w:p w14:paraId="33DAC4FF" w14:textId="72DA42DB" w:rsidR="00F21840" w:rsidRDefault="00F21840" w:rsidP="00F21840">
      <w:pPr>
        <w:spacing w:line="276" w:lineRule="auto"/>
        <w:rPr>
          <w:b/>
          <w:bCs/>
        </w:rPr>
      </w:pPr>
      <w:r w:rsidRPr="00F21840">
        <w:rPr>
          <w:b/>
          <w:bCs/>
        </w:rPr>
        <w:t>Exemple of filled table:</w:t>
      </w:r>
    </w:p>
    <w:tbl>
      <w:tblPr>
        <w:tblStyle w:val="TableGrid"/>
        <w:tblW w:w="0" w:type="auto"/>
        <w:tblLook w:val="04A0" w:firstRow="1" w:lastRow="0" w:firstColumn="1" w:lastColumn="0" w:noHBand="0" w:noVBand="1"/>
      </w:tblPr>
      <w:tblGrid>
        <w:gridCol w:w="1752"/>
        <w:gridCol w:w="1249"/>
        <w:gridCol w:w="1142"/>
        <w:gridCol w:w="1505"/>
        <w:gridCol w:w="1187"/>
        <w:gridCol w:w="869"/>
        <w:gridCol w:w="1312"/>
      </w:tblGrid>
      <w:tr w:rsidR="00F21840" w:rsidRPr="00F21840" w14:paraId="5D61F77D" w14:textId="77777777" w:rsidTr="00F21840">
        <w:tc>
          <w:tcPr>
            <w:tcW w:w="1813" w:type="dxa"/>
            <w:shd w:val="clear" w:color="auto" w:fill="3E762A"/>
            <w:vAlign w:val="center"/>
          </w:tcPr>
          <w:p w14:paraId="21CA93EB" w14:textId="77777777" w:rsidR="00F21840" w:rsidRPr="00F21840" w:rsidRDefault="00F21840" w:rsidP="00630402">
            <w:pPr>
              <w:tabs>
                <w:tab w:val="right" w:pos="2724"/>
              </w:tabs>
              <w:spacing w:after="0"/>
              <w:ind w:firstLine="0"/>
              <w:jc w:val="center"/>
              <w:rPr>
                <w:color w:val="FFFFFF" w:themeColor="background1"/>
                <w:sz w:val="20"/>
                <w:szCs w:val="20"/>
                <w:lang w:val="en-GB"/>
              </w:rPr>
            </w:pPr>
            <w:r w:rsidRPr="00F21840">
              <w:rPr>
                <w:b/>
                <w:color w:val="FFFFFF" w:themeColor="background1"/>
                <w:sz w:val="20"/>
                <w:szCs w:val="20"/>
                <w:lang w:val="en-GB"/>
              </w:rPr>
              <w:t>Area of intervention</w:t>
            </w:r>
          </w:p>
        </w:tc>
        <w:tc>
          <w:tcPr>
            <w:tcW w:w="1289" w:type="dxa"/>
            <w:shd w:val="clear" w:color="auto" w:fill="3E762A"/>
            <w:vAlign w:val="center"/>
          </w:tcPr>
          <w:p w14:paraId="739961E1" w14:textId="77777777" w:rsidR="00F21840" w:rsidRPr="00F21840" w:rsidRDefault="00F21840" w:rsidP="00630402">
            <w:pPr>
              <w:spacing w:line="276" w:lineRule="auto"/>
              <w:ind w:firstLine="0"/>
              <w:jc w:val="center"/>
              <w:rPr>
                <w:rFonts w:cs="Poppins"/>
                <w:b/>
                <w:bCs/>
                <w:color w:val="FFFFFF" w:themeColor="background1"/>
                <w:sz w:val="20"/>
                <w:szCs w:val="20"/>
              </w:rPr>
            </w:pPr>
            <w:r w:rsidRPr="00F21840">
              <w:rPr>
                <w:b/>
                <w:bCs/>
                <w:color w:val="FFFFFF" w:themeColor="background1"/>
                <w:sz w:val="20"/>
                <w:szCs w:val="20"/>
                <w:lang w:val="en-GB"/>
              </w:rPr>
              <w:t>Strong points</w:t>
            </w:r>
          </w:p>
        </w:tc>
        <w:tc>
          <w:tcPr>
            <w:tcW w:w="1177" w:type="dxa"/>
            <w:shd w:val="clear" w:color="auto" w:fill="3E762A"/>
            <w:vAlign w:val="center"/>
          </w:tcPr>
          <w:p w14:paraId="5E4CE7D4" w14:textId="77777777" w:rsidR="00F21840" w:rsidRPr="00F21840" w:rsidRDefault="00F21840" w:rsidP="00630402">
            <w:pPr>
              <w:spacing w:line="276" w:lineRule="auto"/>
              <w:ind w:firstLine="0"/>
              <w:jc w:val="center"/>
              <w:rPr>
                <w:rFonts w:cs="Poppins"/>
                <w:b/>
                <w:bCs/>
                <w:color w:val="FFFFFF" w:themeColor="background1"/>
                <w:sz w:val="20"/>
                <w:szCs w:val="20"/>
              </w:rPr>
            </w:pPr>
            <w:r w:rsidRPr="00F21840">
              <w:rPr>
                <w:b/>
                <w:bCs/>
                <w:color w:val="FFFFFF" w:themeColor="background1"/>
                <w:sz w:val="20"/>
                <w:szCs w:val="20"/>
                <w:lang w:val="en-GB"/>
              </w:rPr>
              <w:t>Specific Issues</w:t>
            </w:r>
          </w:p>
        </w:tc>
        <w:tc>
          <w:tcPr>
            <w:tcW w:w="1434" w:type="dxa"/>
            <w:shd w:val="clear" w:color="auto" w:fill="3E762A"/>
            <w:vAlign w:val="center"/>
          </w:tcPr>
          <w:p w14:paraId="476689DB" w14:textId="77777777" w:rsidR="00F21840" w:rsidRPr="00F21840" w:rsidRDefault="00F21840" w:rsidP="00630402">
            <w:pPr>
              <w:spacing w:line="276" w:lineRule="auto"/>
              <w:ind w:firstLine="0"/>
              <w:jc w:val="center"/>
              <w:rPr>
                <w:rFonts w:cs="Poppins"/>
                <w:b/>
                <w:bCs/>
                <w:color w:val="FFFFFF" w:themeColor="background1"/>
                <w:sz w:val="20"/>
                <w:szCs w:val="20"/>
              </w:rPr>
            </w:pPr>
            <w:r w:rsidRPr="00F21840">
              <w:rPr>
                <w:b/>
                <w:bCs/>
                <w:color w:val="FFFFFF" w:themeColor="background1"/>
                <w:sz w:val="20"/>
                <w:szCs w:val="20"/>
                <w:lang w:val="en-GB"/>
              </w:rPr>
              <w:t>Proposed improvement action</w:t>
            </w:r>
          </w:p>
        </w:tc>
        <w:tc>
          <w:tcPr>
            <w:tcW w:w="1134" w:type="dxa"/>
            <w:shd w:val="clear" w:color="auto" w:fill="3E762A"/>
            <w:vAlign w:val="center"/>
          </w:tcPr>
          <w:p w14:paraId="43C3683B" w14:textId="77777777" w:rsidR="00F21840" w:rsidRPr="00F21840" w:rsidRDefault="00F21840" w:rsidP="00630402">
            <w:pPr>
              <w:spacing w:line="276" w:lineRule="auto"/>
              <w:ind w:firstLine="0"/>
              <w:jc w:val="center"/>
              <w:rPr>
                <w:rFonts w:cs="Poppins"/>
                <w:b/>
                <w:bCs/>
                <w:color w:val="FFFFFF" w:themeColor="background1"/>
                <w:sz w:val="20"/>
                <w:szCs w:val="20"/>
              </w:rPr>
            </w:pPr>
            <w:r w:rsidRPr="00F21840">
              <w:rPr>
                <w:b/>
                <w:bCs/>
                <w:color w:val="FFFFFF" w:themeColor="background1"/>
                <w:sz w:val="20"/>
                <w:szCs w:val="20"/>
                <w:lang w:val="en-GB"/>
              </w:rPr>
              <w:t>Resources required</w:t>
            </w:r>
          </w:p>
        </w:tc>
        <w:tc>
          <w:tcPr>
            <w:tcW w:w="843" w:type="dxa"/>
            <w:shd w:val="clear" w:color="auto" w:fill="3E762A"/>
            <w:vAlign w:val="center"/>
          </w:tcPr>
          <w:p w14:paraId="3A8278D3" w14:textId="77777777" w:rsidR="00F21840" w:rsidRPr="00F21840" w:rsidRDefault="00F21840" w:rsidP="00630402">
            <w:pPr>
              <w:spacing w:line="276" w:lineRule="auto"/>
              <w:ind w:firstLine="0"/>
              <w:jc w:val="center"/>
              <w:rPr>
                <w:rFonts w:cs="Poppins"/>
                <w:b/>
                <w:bCs/>
                <w:color w:val="FFFFFF" w:themeColor="background1"/>
                <w:sz w:val="20"/>
                <w:szCs w:val="20"/>
              </w:rPr>
            </w:pPr>
            <w:r w:rsidRPr="00F21840">
              <w:rPr>
                <w:b/>
                <w:bCs/>
                <w:color w:val="FFFFFF" w:themeColor="background1"/>
                <w:sz w:val="20"/>
                <w:szCs w:val="20"/>
                <w:lang w:val="en-GB"/>
              </w:rPr>
              <w:t>Timing</w:t>
            </w:r>
          </w:p>
        </w:tc>
        <w:tc>
          <w:tcPr>
            <w:tcW w:w="1326" w:type="dxa"/>
            <w:shd w:val="clear" w:color="auto" w:fill="3E762A"/>
            <w:vAlign w:val="center"/>
          </w:tcPr>
          <w:p w14:paraId="3A6204E1" w14:textId="77777777" w:rsidR="00F21840" w:rsidRPr="00F21840" w:rsidRDefault="00F21840" w:rsidP="00630402">
            <w:pPr>
              <w:spacing w:line="276" w:lineRule="auto"/>
              <w:ind w:firstLine="0"/>
              <w:jc w:val="center"/>
              <w:rPr>
                <w:rFonts w:cs="Poppins"/>
                <w:b/>
                <w:bCs/>
                <w:color w:val="FFFFFF" w:themeColor="background1"/>
                <w:sz w:val="20"/>
                <w:szCs w:val="20"/>
              </w:rPr>
            </w:pPr>
            <w:r w:rsidRPr="00F21840">
              <w:rPr>
                <w:b/>
                <w:bCs/>
                <w:color w:val="FFFFFF" w:themeColor="background1"/>
                <w:sz w:val="20"/>
                <w:szCs w:val="20"/>
                <w:lang w:val="en-GB"/>
              </w:rPr>
              <w:t>Person responsible</w:t>
            </w:r>
          </w:p>
        </w:tc>
      </w:tr>
      <w:tr w:rsidR="00F21840" w:rsidRPr="00F21840" w14:paraId="73356003" w14:textId="77777777" w:rsidTr="00F21840">
        <w:tc>
          <w:tcPr>
            <w:tcW w:w="1813" w:type="dxa"/>
            <w:vAlign w:val="center"/>
          </w:tcPr>
          <w:p w14:paraId="06F490C8" w14:textId="77777777" w:rsidR="00F21840" w:rsidRPr="00F21840" w:rsidRDefault="00F21840" w:rsidP="00F21840">
            <w:pPr>
              <w:spacing w:line="276" w:lineRule="auto"/>
              <w:ind w:firstLine="0"/>
              <w:jc w:val="left"/>
              <w:rPr>
                <w:rFonts w:cs="Poppins"/>
                <w:sz w:val="20"/>
                <w:szCs w:val="20"/>
              </w:rPr>
            </w:pPr>
            <w:r w:rsidRPr="00F21840">
              <w:rPr>
                <w:b/>
                <w:bCs/>
                <w:color w:val="00000A"/>
                <w:sz w:val="20"/>
                <w:szCs w:val="20"/>
              </w:rPr>
              <w:t xml:space="preserve">Communication and reception </w:t>
            </w:r>
          </w:p>
        </w:tc>
        <w:tc>
          <w:tcPr>
            <w:tcW w:w="1289" w:type="dxa"/>
          </w:tcPr>
          <w:p w14:paraId="6F62FCA7" w14:textId="4C5E21A1" w:rsidR="00F21840" w:rsidRPr="00F21840" w:rsidRDefault="00F21840" w:rsidP="00F21840">
            <w:pPr>
              <w:spacing w:line="276" w:lineRule="auto"/>
              <w:ind w:firstLine="0"/>
              <w:jc w:val="left"/>
              <w:rPr>
                <w:rFonts w:cs="Poppins"/>
                <w:sz w:val="20"/>
                <w:szCs w:val="20"/>
              </w:rPr>
            </w:pPr>
            <w:r w:rsidRPr="00F21840">
              <w:rPr>
                <w:color w:val="00000A"/>
                <w:sz w:val="20"/>
                <w:szCs w:val="20"/>
                <w:lang w:val="en-GB"/>
              </w:rPr>
              <w:t>Welcoming and empathic staff</w:t>
            </w:r>
          </w:p>
        </w:tc>
        <w:tc>
          <w:tcPr>
            <w:tcW w:w="1177" w:type="dxa"/>
          </w:tcPr>
          <w:p w14:paraId="4383951E" w14:textId="523CEB43" w:rsidR="00F21840" w:rsidRPr="00F21840" w:rsidRDefault="00F21840" w:rsidP="00F21840">
            <w:pPr>
              <w:spacing w:line="276" w:lineRule="auto"/>
              <w:ind w:firstLine="0"/>
              <w:jc w:val="left"/>
              <w:rPr>
                <w:rFonts w:cs="Poppins"/>
                <w:sz w:val="20"/>
                <w:szCs w:val="20"/>
              </w:rPr>
            </w:pPr>
            <w:r w:rsidRPr="00F21840">
              <w:rPr>
                <w:color w:val="00000A"/>
                <w:sz w:val="20"/>
                <w:szCs w:val="20"/>
                <w:lang w:val="en-GB"/>
              </w:rPr>
              <w:t xml:space="preserve">Lack of brochures readable by </w:t>
            </w:r>
            <w:r w:rsidRPr="00F21840">
              <w:rPr>
                <w:color w:val="00000A"/>
                <w:sz w:val="20"/>
                <w:szCs w:val="20"/>
                <w:lang w:val="en-GB"/>
              </w:rPr>
              <w:lastRenderedPageBreak/>
              <w:t>everyone</w:t>
            </w:r>
          </w:p>
        </w:tc>
        <w:tc>
          <w:tcPr>
            <w:tcW w:w="1434" w:type="dxa"/>
          </w:tcPr>
          <w:p w14:paraId="29FC82E1" w14:textId="061A5803" w:rsidR="00F21840" w:rsidRPr="00F21840" w:rsidRDefault="00F21840" w:rsidP="00F21840">
            <w:pPr>
              <w:spacing w:line="276" w:lineRule="auto"/>
              <w:ind w:firstLine="0"/>
              <w:jc w:val="left"/>
              <w:rPr>
                <w:rFonts w:cs="Poppins"/>
                <w:sz w:val="20"/>
                <w:szCs w:val="20"/>
              </w:rPr>
            </w:pPr>
            <w:r w:rsidRPr="00F21840">
              <w:rPr>
                <w:color w:val="00000A"/>
                <w:sz w:val="20"/>
                <w:szCs w:val="20"/>
                <w:lang w:val="en-GB"/>
              </w:rPr>
              <w:lastRenderedPageBreak/>
              <w:t xml:space="preserve">Creation of accessible information material (large text + </w:t>
            </w:r>
            <w:r w:rsidRPr="00F21840">
              <w:rPr>
                <w:color w:val="00000A"/>
                <w:sz w:val="20"/>
                <w:szCs w:val="20"/>
                <w:lang w:val="en-GB"/>
              </w:rPr>
              <w:lastRenderedPageBreak/>
              <w:t>QR code audio)</w:t>
            </w:r>
          </w:p>
        </w:tc>
        <w:tc>
          <w:tcPr>
            <w:tcW w:w="1134" w:type="dxa"/>
          </w:tcPr>
          <w:p w14:paraId="5735C98E" w14:textId="3BAF296E" w:rsidR="00F21840" w:rsidRPr="00F21840" w:rsidRDefault="00F21840" w:rsidP="00F21840">
            <w:pPr>
              <w:spacing w:line="276" w:lineRule="auto"/>
              <w:ind w:firstLine="0"/>
              <w:jc w:val="left"/>
              <w:rPr>
                <w:rFonts w:cs="Poppins"/>
                <w:sz w:val="20"/>
                <w:szCs w:val="20"/>
              </w:rPr>
            </w:pPr>
            <w:r w:rsidRPr="00F21840">
              <w:rPr>
                <w:color w:val="00000A"/>
                <w:sz w:val="20"/>
                <w:szCs w:val="20"/>
                <w:lang w:val="en-GB"/>
              </w:rPr>
              <w:lastRenderedPageBreak/>
              <w:t xml:space="preserve">Internal graphic designer, </w:t>
            </w:r>
            <w:r w:rsidRPr="00F21840">
              <w:rPr>
                <w:color w:val="00000A"/>
                <w:sz w:val="20"/>
                <w:szCs w:val="20"/>
                <w:lang w:val="en-GB"/>
              </w:rPr>
              <w:lastRenderedPageBreak/>
              <w:t>1 week of work</w:t>
            </w:r>
          </w:p>
        </w:tc>
        <w:tc>
          <w:tcPr>
            <w:tcW w:w="843" w:type="dxa"/>
          </w:tcPr>
          <w:p w14:paraId="458221EE" w14:textId="49D53F98" w:rsidR="00F21840" w:rsidRPr="00F21840" w:rsidRDefault="00F21840" w:rsidP="00F21840">
            <w:pPr>
              <w:spacing w:line="276" w:lineRule="auto"/>
              <w:ind w:firstLine="0"/>
              <w:jc w:val="left"/>
              <w:rPr>
                <w:rFonts w:cs="Poppins"/>
                <w:sz w:val="20"/>
                <w:szCs w:val="20"/>
              </w:rPr>
            </w:pPr>
            <w:r w:rsidRPr="00F21840">
              <w:rPr>
                <w:color w:val="00000A"/>
                <w:sz w:val="20"/>
                <w:szCs w:val="20"/>
                <w:lang w:val="en-GB"/>
              </w:rPr>
              <w:lastRenderedPageBreak/>
              <w:t>1 month</w:t>
            </w:r>
          </w:p>
        </w:tc>
        <w:tc>
          <w:tcPr>
            <w:tcW w:w="1326" w:type="dxa"/>
          </w:tcPr>
          <w:p w14:paraId="2C5C7D08" w14:textId="14F593DF" w:rsidR="00F21840" w:rsidRPr="00F21840" w:rsidRDefault="00F21840" w:rsidP="00F21840">
            <w:pPr>
              <w:spacing w:line="276" w:lineRule="auto"/>
              <w:ind w:firstLine="0"/>
              <w:jc w:val="left"/>
              <w:rPr>
                <w:rFonts w:cs="Poppins"/>
                <w:sz w:val="20"/>
                <w:szCs w:val="20"/>
              </w:rPr>
            </w:pPr>
            <w:r w:rsidRPr="00F21840">
              <w:rPr>
                <w:color w:val="00000A"/>
                <w:sz w:val="20"/>
                <w:szCs w:val="20"/>
                <w:lang w:val="en-GB"/>
              </w:rPr>
              <w:t>Structure coordinator</w:t>
            </w:r>
          </w:p>
        </w:tc>
      </w:tr>
    </w:tbl>
    <w:p w14:paraId="12E234DF" w14:textId="77777777" w:rsidR="00F21840" w:rsidRDefault="00F21840" w:rsidP="00F21840">
      <w:pPr>
        <w:spacing w:line="276" w:lineRule="auto"/>
        <w:ind w:firstLine="0"/>
        <w:rPr>
          <w:b/>
          <w:bCs/>
        </w:rPr>
      </w:pPr>
    </w:p>
    <w:p w14:paraId="43529695" w14:textId="3FB05FA1" w:rsidR="00F21840" w:rsidRDefault="00F21840" w:rsidP="00F21840">
      <w:pPr>
        <w:pStyle w:val="Heading4"/>
        <w:spacing w:line="276" w:lineRule="auto"/>
        <w:rPr>
          <w:rFonts w:eastAsia="Times New Roman"/>
          <w:lang w:val="en-US" w:eastAsia="pl-PL"/>
        </w:rPr>
      </w:pPr>
      <w:r w:rsidRPr="00F21840">
        <w:rPr>
          <w:rFonts w:eastAsia="Times New Roman"/>
          <w:lang w:val="en-US" w:eastAsia="pl-PL"/>
        </w:rPr>
        <w:t>Self-assessment checklist – Accessibility of rural facilities and activities</w:t>
      </w:r>
    </w:p>
    <w:tbl>
      <w:tblPr>
        <w:tblStyle w:val="TableGrid"/>
        <w:tblW w:w="0" w:type="auto"/>
        <w:tblLook w:val="04A0" w:firstRow="1" w:lastRow="0" w:firstColumn="1" w:lastColumn="0" w:noHBand="0" w:noVBand="1"/>
      </w:tblPr>
      <w:tblGrid>
        <w:gridCol w:w="2077"/>
        <w:gridCol w:w="3305"/>
        <w:gridCol w:w="850"/>
        <w:gridCol w:w="851"/>
        <w:gridCol w:w="1933"/>
      </w:tblGrid>
      <w:tr w:rsidR="00F21840" w:rsidRPr="00F21840" w14:paraId="0611ACC1" w14:textId="77777777" w:rsidTr="00F21840">
        <w:tc>
          <w:tcPr>
            <w:tcW w:w="2077" w:type="dxa"/>
            <w:shd w:val="clear" w:color="auto" w:fill="3E762A"/>
            <w:vAlign w:val="center"/>
          </w:tcPr>
          <w:p w14:paraId="38D22726" w14:textId="0ADA21E1" w:rsidR="00F21840" w:rsidRPr="00F21840" w:rsidRDefault="00F21840" w:rsidP="00F21840">
            <w:pPr>
              <w:spacing w:line="276" w:lineRule="auto"/>
              <w:ind w:firstLine="0"/>
              <w:jc w:val="center"/>
              <w:rPr>
                <w:rFonts w:cs="Poppins"/>
                <w:b/>
                <w:bCs/>
                <w:color w:val="FFFFFF" w:themeColor="background1"/>
                <w:sz w:val="20"/>
                <w:szCs w:val="20"/>
              </w:rPr>
            </w:pPr>
            <w:r w:rsidRPr="00F21840">
              <w:rPr>
                <w:rFonts w:cs="Poppins"/>
                <w:b/>
                <w:bCs/>
                <w:color w:val="FFFFFF" w:themeColor="background1"/>
                <w:sz w:val="20"/>
                <w:szCs w:val="20"/>
              </w:rPr>
              <w:t>Area of intervention</w:t>
            </w:r>
          </w:p>
        </w:tc>
        <w:tc>
          <w:tcPr>
            <w:tcW w:w="3305" w:type="dxa"/>
            <w:shd w:val="clear" w:color="auto" w:fill="3E762A"/>
            <w:vAlign w:val="center"/>
          </w:tcPr>
          <w:p w14:paraId="0793BC26" w14:textId="6D525B06" w:rsidR="00F21840" w:rsidRPr="00F21840" w:rsidRDefault="00F21840" w:rsidP="00F21840">
            <w:pPr>
              <w:spacing w:line="276" w:lineRule="auto"/>
              <w:ind w:firstLine="0"/>
              <w:jc w:val="center"/>
              <w:rPr>
                <w:rFonts w:cs="Poppins"/>
                <w:b/>
                <w:bCs/>
                <w:color w:val="FFFFFF" w:themeColor="background1"/>
                <w:sz w:val="20"/>
                <w:szCs w:val="20"/>
              </w:rPr>
            </w:pPr>
            <w:r w:rsidRPr="00F21840">
              <w:rPr>
                <w:rFonts w:cs="Poppins"/>
                <w:b/>
                <w:bCs/>
                <w:color w:val="FFFFFF" w:themeColor="background1"/>
                <w:sz w:val="20"/>
                <w:szCs w:val="20"/>
              </w:rPr>
              <w:t>Self-assessment question</w:t>
            </w:r>
          </w:p>
        </w:tc>
        <w:tc>
          <w:tcPr>
            <w:tcW w:w="850" w:type="dxa"/>
            <w:shd w:val="clear" w:color="auto" w:fill="3E762A"/>
            <w:vAlign w:val="center"/>
          </w:tcPr>
          <w:p w14:paraId="7134BF7C" w14:textId="0B7AEE6B" w:rsidR="00F21840" w:rsidRPr="00F21840" w:rsidRDefault="00F21840" w:rsidP="00F21840">
            <w:pPr>
              <w:spacing w:line="276" w:lineRule="auto"/>
              <w:ind w:firstLine="0"/>
              <w:jc w:val="center"/>
              <w:rPr>
                <w:rFonts w:cs="Poppins"/>
                <w:b/>
                <w:bCs/>
                <w:color w:val="FFFFFF" w:themeColor="background1"/>
                <w:sz w:val="20"/>
                <w:szCs w:val="20"/>
              </w:rPr>
            </w:pPr>
            <w:r w:rsidRPr="00F21840">
              <w:rPr>
                <w:rFonts w:cs="Poppins"/>
                <w:b/>
                <w:bCs/>
                <w:color w:val="FFFFFF" w:themeColor="background1"/>
                <w:sz w:val="20"/>
                <w:szCs w:val="20"/>
              </w:rPr>
              <w:t>Yes</w:t>
            </w:r>
          </w:p>
        </w:tc>
        <w:tc>
          <w:tcPr>
            <w:tcW w:w="851" w:type="dxa"/>
            <w:shd w:val="clear" w:color="auto" w:fill="3E762A"/>
            <w:vAlign w:val="center"/>
          </w:tcPr>
          <w:p w14:paraId="0FA2DA5B" w14:textId="06192E74" w:rsidR="00F21840" w:rsidRPr="00F21840" w:rsidRDefault="00F21840" w:rsidP="00F21840">
            <w:pPr>
              <w:spacing w:line="276" w:lineRule="auto"/>
              <w:ind w:firstLine="0"/>
              <w:jc w:val="center"/>
              <w:rPr>
                <w:rFonts w:cs="Poppins"/>
                <w:b/>
                <w:bCs/>
                <w:color w:val="FFFFFF" w:themeColor="background1"/>
                <w:sz w:val="20"/>
                <w:szCs w:val="20"/>
              </w:rPr>
            </w:pPr>
            <w:r w:rsidRPr="00F21840">
              <w:rPr>
                <w:rFonts w:cs="Poppins"/>
                <w:b/>
                <w:bCs/>
                <w:color w:val="FFFFFF" w:themeColor="background1"/>
                <w:sz w:val="20"/>
                <w:szCs w:val="20"/>
              </w:rPr>
              <w:t>No</w:t>
            </w:r>
          </w:p>
        </w:tc>
        <w:tc>
          <w:tcPr>
            <w:tcW w:w="1933" w:type="dxa"/>
            <w:shd w:val="clear" w:color="auto" w:fill="3E762A"/>
            <w:vAlign w:val="center"/>
          </w:tcPr>
          <w:p w14:paraId="759F9485" w14:textId="0F17D8BB" w:rsidR="00F21840" w:rsidRPr="00F21840" w:rsidRDefault="00F21840" w:rsidP="00F21840">
            <w:pPr>
              <w:spacing w:line="276" w:lineRule="auto"/>
              <w:ind w:firstLine="0"/>
              <w:jc w:val="center"/>
              <w:rPr>
                <w:rFonts w:cs="Poppins"/>
                <w:b/>
                <w:bCs/>
                <w:color w:val="FFFFFF" w:themeColor="background1"/>
                <w:sz w:val="20"/>
                <w:szCs w:val="20"/>
              </w:rPr>
            </w:pPr>
            <w:r w:rsidRPr="00F21840">
              <w:rPr>
                <w:rFonts w:cs="Poppins"/>
                <w:b/>
                <w:bCs/>
                <w:color w:val="FFFFFF" w:themeColor="background1"/>
                <w:sz w:val="20"/>
                <w:szCs w:val="20"/>
              </w:rPr>
              <w:t>Notes / Actions</w:t>
            </w:r>
          </w:p>
        </w:tc>
      </w:tr>
      <w:tr w:rsidR="00F21840" w:rsidRPr="00F21840" w14:paraId="71D9E18E" w14:textId="77777777" w:rsidTr="00F21840">
        <w:tc>
          <w:tcPr>
            <w:tcW w:w="2077" w:type="dxa"/>
            <w:vAlign w:val="center"/>
          </w:tcPr>
          <w:p w14:paraId="6F1D1418" w14:textId="6D4BE9A9" w:rsidR="00F21840" w:rsidRPr="00F21840" w:rsidRDefault="00F21840" w:rsidP="00F21840">
            <w:pPr>
              <w:spacing w:line="276" w:lineRule="auto"/>
              <w:ind w:firstLine="0"/>
              <w:jc w:val="left"/>
              <w:rPr>
                <w:rFonts w:cs="Poppins"/>
                <w:sz w:val="20"/>
                <w:szCs w:val="20"/>
              </w:rPr>
            </w:pPr>
            <w:r w:rsidRPr="00F21840">
              <w:rPr>
                <w:rFonts w:cs="Poppins"/>
                <w:b/>
                <w:bCs/>
                <w:color w:val="00000A"/>
                <w:sz w:val="20"/>
                <w:szCs w:val="20"/>
              </w:rPr>
              <w:t xml:space="preserve">Accesses and spaces </w:t>
            </w:r>
          </w:p>
        </w:tc>
        <w:tc>
          <w:tcPr>
            <w:tcW w:w="3305" w:type="dxa"/>
          </w:tcPr>
          <w:p w14:paraId="76D0AED5" w14:textId="144FE6EB" w:rsidR="00F21840" w:rsidRPr="00F21840" w:rsidRDefault="00F21840" w:rsidP="00F21840">
            <w:pPr>
              <w:spacing w:line="276" w:lineRule="auto"/>
              <w:ind w:firstLine="0"/>
              <w:jc w:val="left"/>
              <w:rPr>
                <w:rFonts w:cs="Poppins"/>
                <w:sz w:val="20"/>
                <w:szCs w:val="20"/>
              </w:rPr>
            </w:pPr>
            <w:r w:rsidRPr="00F21840">
              <w:rPr>
                <w:rFonts w:cs="Poppins"/>
                <w:color w:val="00000A"/>
                <w:sz w:val="20"/>
                <w:szCs w:val="20"/>
                <w:lang w:val="en-GB"/>
              </w:rPr>
              <w:t xml:space="preserve">Are the main entrances barrier-free and well signposted? </w:t>
            </w:r>
          </w:p>
        </w:tc>
        <w:sdt>
          <w:sdtPr>
            <w:rPr>
              <w:rFonts w:cs="Poppins"/>
              <w:sz w:val="20"/>
              <w:szCs w:val="20"/>
            </w:rPr>
            <w:id w:val="-1191684241"/>
            <w14:checkbox>
              <w14:checked w14:val="0"/>
              <w14:checkedState w14:val="2612" w14:font="MS Gothic"/>
              <w14:uncheckedState w14:val="2610" w14:font="MS Gothic"/>
            </w14:checkbox>
          </w:sdtPr>
          <w:sdtEndPr/>
          <w:sdtContent>
            <w:tc>
              <w:tcPr>
                <w:tcW w:w="850" w:type="dxa"/>
                <w:vAlign w:val="center"/>
              </w:tcPr>
              <w:p w14:paraId="06355485" w14:textId="313A11C0" w:rsidR="00F21840" w:rsidRPr="00F21840" w:rsidRDefault="00F21840" w:rsidP="00F21840">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1506662345"/>
            <w14:checkbox>
              <w14:checked w14:val="0"/>
              <w14:checkedState w14:val="2612" w14:font="MS Gothic"/>
              <w14:uncheckedState w14:val="2610" w14:font="MS Gothic"/>
            </w14:checkbox>
          </w:sdtPr>
          <w:sdtEndPr/>
          <w:sdtContent>
            <w:tc>
              <w:tcPr>
                <w:tcW w:w="851" w:type="dxa"/>
                <w:vAlign w:val="center"/>
              </w:tcPr>
              <w:p w14:paraId="46F82904" w14:textId="1275AC0A" w:rsidR="00F21840" w:rsidRPr="00F21840" w:rsidRDefault="00F21840" w:rsidP="00F21840">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c>
          <w:tcPr>
            <w:tcW w:w="1933" w:type="dxa"/>
            <w:vAlign w:val="center"/>
          </w:tcPr>
          <w:p w14:paraId="394A48DC" w14:textId="4F161729" w:rsidR="00F21840" w:rsidRPr="00F21840" w:rsidRDefault="00F21840" w:rsidP="00F21840">
            <w:pPr>
              <w:spacing w:line="276" w:lineRule="auto"/>
              <w:ind w:firstLine="0"/>
              <w:jc w:val="left"/>
              <w:rPr>
                <w:rFonts w:cs="Poppins"/>
                <w:sz w:val="20"/>
                <w:szCs w:val="20"/>
              </w:rPr>
            </w:pPr>
          </w:p>
        </w:tc>
      </w:tr>
      <w:tr w:rsidR="00F21840" w:rsidRPr="00F21840" w14:paraId="46CC41C5" w14:textId="77777777" w:rsidTr="00F21840">
        <w:tc>
          <w:tcPr>
            <w:tcW w:w="2077" w:type="dxa"/>
            <w:vAlign w:val="center"/>
          </w:tcPr>
          <w:p w14:paraId="4EAF0949" w14:textId="585A75D9" w:rsidR="00F21840" w:rsidRPr="00F21840" w:rsidRDefault="00F21840" w:rsidP="00F21840">
            <w:pPr>
              <w:spacing w:line="276" w:lineRule="auto"/>
              <w:ind w:firstLine="0"/>
              <w:jc w:val="left"/>
              <w:rPr>
                <w:rFonts w:cs="Poppins"/>
                <w:sz w:val="20"/>
                <w:szCs w:val="20"/>
              </w:rPr>
            </w:pPr>
            <w:r w:rsidRPr="00F21840">
              <w:rPr>
                <w:rFonts w:cs="Poppins"/>
                <w:b/>
                <w:bCs/>
                <w:color w:val="00000A"/>
                <w:sz w:val="20"/>
                <w:szCs w:val="20"/>
              </w:rPr>
              <w:t xml:space="preserve"> </w:t>
            </w:r>
          </w:p>
        </w:tc>
        <w:tc>
          <w:tcPr>
            <w:tcW w:w="3305" w:type="dxa"/>
          </w:tcPr>
          <w:p w14:paraId="4E2CEAE9" w14:textId="3B93AAFF" w:rsidR="00F21840" w:rsidRPr="00F21840" w:rsidRDefault="00F21840" w:rsidP="00F21840">
            <w:pPr>
              <w:spacing w:line="276" w:lineRule="auto"/>
              <w:ind w:firstLine="0"/>
              <w:jc w:val="left"/>
              <w:rPr>
                <w:rFonts w:cs="Poppins"/>
                <w:sz w:val="20"/>
                <w:szCs w:val="20"/>
              </w:rPr>
            </w:pPr>
            <w:r w:rsidRPr="00F21840">
              <w:rPr>
                <w:rFonts w:cs="Poppins"/>
                <w:color w:val="00000A"/>
                <w:sz w:val="20"/>
                <w:szCs w:val="20"/>
                <w:lang w:val="en-GB"/>
              </w:rPr>
              <w:t xml:space="preserve">Are the internal paths well-lit and easily walkable? </w:t>
            </w:r>
          </w:p>
        </w:tc>
        <w:sdt>
          <w:sdtPr>
            <w:rPr>
              <w:rFonts w:cs="Poppins"/>
              <w:sz w:val="20"/>
              <w:szCs w:val="20"/>
            </w:rPr>
            <w:id w:val="1712839108"/>
            <w14:checkbox>
              <w14:checked w14:val="0"/>
              <w14:checkedState w14:val="2612" w14:font="MS Gothic"/>
              <w14:uncheckedState w14:val="2610" w14:font="MS Gothic"/>
            </w14:checkbox>
          </w:sdtPr>
          <w:sdtEndPr/>
          <w:sdtContent>
            <w:tc>
              <w:tcPr>
                <w:tcW w:w="850" w:type="dxa"/>
                <w:vAlign w:val="center"/>
              </w:tcPr>
              <w:p w14:paraId="310222C9" w14:textId="235BC7B9" w:rsidR="00F21840" w:rsidRPr="00F21840" w:rsidRDefault="00F21840" w:rsidP="00F21840">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1407835075"/>
            <w14:checkbox>
              <w14:checked w14:val="0"/>
              <w14:checkedState w14:val="2612" w14:font="MS Gothic"/>
              <w14:uncheckedState w14:val="2610" w14:font="MS Gothic"/>
            </w14:checkbox>
          </w:sdtPr>
          <w:sdtEndPr/>
          <w:sdtContent>
            <w:tc>
              <w:tcPr>
                <w:tcW w:w="851" w:type="dxa"/>
                <w:vAlign w:val="center"/>
              </w:tcPr>
              <w:p w14:paraId="39FD599A" w14:textId="7EC6FE05" w:rsidR="00F21840" w:rsidRPr="00F21840" w:rsidRDefault="00F21840" w:rsidP="00F21840">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c>
          <w:tcPr>
            <w:tcW w:w="1933" w:type="dxa"/>
            <w:vAlign w:val="center"/>
          </w:tcPr>
          <w:p w14:paraId="476347F4" w14:textId="1907D908" w:rsidR="00F21840" w:rsidRPr="00F21840" w:rsidRDefault="00F21840" w:rsidP="00F21840">
            <w:pPr>
              <w:spacing w:line="276" w:lineRule="auto"/>
              <w:ind w:firstLine="0"/>
              <w:jc w:val="left"/>
              <w:rPr>
                <w:rFonts w:cs="Poppins"/>
                <w:sz w:val="20"/>
                <w:szCs w:val="20"/>
              </w:rPr>
            </w:pPr>
          </w:p>
        </w:tc>
      </w:tr>
      <w:tr w:rsidR="00F21840" w:rsidRPr="00F21840" w14:paraId="55CCA888" w14:textId="77777777" w:rsidTr="00F21840">
        <w:tc>
          <w:tcPr>
            <w:tcW w:w="2077" w:type="dxa"/>
            <w:vAlign w:val="center"/>
          </w:tcPr>
          <w:p w14:paraId="2503EC26" w14:textId="2BFC18A1" w:rsidR="00F21840" w:rsidRPr="00F21840" w:rsidRDefault="00F21840" w:rsidP="00F21840">
            <w:pPr>
              <w:spacing w:line="276" w:lineRule="auto"/>
              <w:ind w:firstLine="0"/>
              <w:jc w:val="left"/>
              <w:rPr>
                <w:rFonts w:cs="Poppins"/>
                <w:sz w:val="20"/>
                <w:szCs w:val="20"/>
              </w:rPr>
            </w:pPr>
            <w:r w:rsidRPr="00F21840">
              <w:rPr>
                <w:rFonts w:cs="Poppins"/>
                <w:b/>
                <w:bCs/>
                <w:color w:val="00000A"/>
                <w:sz w:val="20"/>
                <w:szCs w:val="20"/>
              </w:rPr>
              <w:t xml:space="preserve"> </w:t>
            </w:r>
          </w:p>
        </w:tc>
        <w:tc>
          <w:tcPr>
            <w:tcW w:w="3305" w:type="dxa"/>
          </w:tcPr>
          <w:p w14:paraId="35B950A3" w14:textId="578C745E" w:rsidR="00F21840" w:rsidRPr="00F21840" w:rsidRDefault="00F21840" w:rsidP="00F21840">
            <w:pPr>
              <w:spacing w:after="0" w:line="238" w:lineRule="auto"/>
              <w:ind w:firstLine="0"/>
              <w:jc w:val="left"/>
              <w:rPr>
                <w:rFonts w:cs="Poppins"/>
                <w:sz w:val="20"/>
                <w:szCs w:val="20"/>
                <w:lang w:val="en-GB"/>
              </w:rPr>
            </w:pPr>
            <w:r w:rsidRPr="00F21840">
              <w:rPr>
                <w:rFonts w:cs="Poppins"/>
                <w:color w:val="00000A"/>
                <w:sz w:val="20"/>
                <w:szCs w:val="20"/>
                <w:lang w:val="en-GB"/>
              </w:rPr>
              <w:t xml:space="preserve">Are accessible bathrooms suitable and easily accessible? </w:t>
            </w:r>
          </w:p>
        </w:tc>
        <w:sdt>
          <w:sdtPr>
            <w:rPr>
              <w:rFonts w:cs="Poppins"/>
              <w:sz w:val="20"/>
              <w:szCs w:val="20"/>
            </w:rPr>
            <w:id w:val="-915087099"/>
            <w14:checkbox>
              <w14:checked w14:val="0"/>
              <w14:checkedState w14:val="2612" w14:font="MS Gothic"/>
              <w14:uncheckedState w14:val="2610" w14:font="MS Gothic"/>
            </w14:checkbox>
          </w:sdtPr>
          <w:sdtEndPr/>
          <w:sdtContent>
            <w:tc>
              <w:tcPr>
                <w:tcW w:w="850" w:type="dxa"/>
                <w:vAlign w:val="center"/>
              </w:tcPr>
              <w:p w14:paraId="22872F85" w14:textId="00D6E548" w:rsidR="00F21840" w:rsidRPr="00F21840" w:rsidRDefault="00F21840" w:rsidP="00F21840">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413782168"/>
            <w14:checkbox>
              <w14:checked w14:val="0"/>
              <w14:checkedState w14:val="2612" w14:font="MS Gothic"/>
              <w14:uncheckedState w14:val="2610" w14:font="MS Gothic"/>
            </w14:checkbox>
          </w:sdtPr>
          <w:sdtEndPr/>
          <w:sdtContent>
            <w:tc>
              <w:tcPr>
                <w:tcW w:w="851" w:type="dxa"/>
                <w:vAlign w:val="center"/>
              </w:tcPr>
              <w:p w14:paraId="3736C042" w14:textId="5F79088C" w:rsidR="00F21840" w:rsidRPr="00F21840" w:rsidRDefault="00F21840" w:rsidP="00F21840">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c>
          <w:tcPr>
            <w:tcW w:w="1933" w:type="dxa"/>
            <w:vAlign w:val="center"/>
          </w:tcPr>
          <w:p w14:paraId="4A7A6DA1" w14:textId="176CBF10" w:rsidR="00F21840" w:rsidRPr="00F21840" w:rsidRDefault="00F21840" w:rsidP="00F21840">
            <w:pPr>
              <w:spacing w:line="276" w:lineRule="auto"/>
              <w:ind w:firstLine="0"/>
              <w:jc w:val="left"/>
              <w:rPr>
                <w:rFonts w:cs="Poppins"/>
                <w:sz w:val="20"/>
                <w:szCs w:val="20"/>
              </w:rPr>
            </w:pPr>
          </w:p>
        </w:tc>
      </w:tr>
      <w:tr w:rsidR="00F21840" w:rsidRPr="00F21840" w14:paraId="0816004C" w14:textId="77777777" w:rsidTr="00F21840">
        <w:tc>
          <w:tcPr>
            <w:tcW w:w="2077" w:type="dxa"/>
            <w:vAlign w:val="center"/>
          </w:tcPr>
          <w:p w14:paraId="276A4A97" w14:textId="0660BDA6" w:rsidR="00F21840" w:rsidRPr="00F21840" w:rsidRDefault="00F21840" w:rsidP="00F21840">
            <w:pPr>
              <w:spacing w:line="276" w:lineRule="auto"/>
              <w:ind w:firstLine="0"/>
              <w:jc w:val="left"/>
              <w:rPr>
                <w:rFonts w:cs="Poppins"/>
                <w:b/>
                <w:color w:val="00000A"/>
                <w:sz w:val="20"/>
                <w:szCs w:val="20"/>
              </w:rPr>
            </w:pPr>
            <w:r w:rsidRPr="00F21840">
              <w:rPr>
                <w:rFonts w:cs="Poppins"/>
                <w:b/>
                <w:bCs/>
                <w:color w:val="00000A"/>
                <w:sz w:val="20"/>
                <w:szCs w:val="20"/>
              </w:rPr>
              <w:t xml:space="preserve">Communication and reception </w:t>
            </w:r>
          </w:p>
        </w:tc>
        <w:tc>
          <w:tcPr>
            <w:tcW w:w="3305" w:type="dxa"/>
          </w:tcPr>
          <w:p w14:paraId="2ECD6498" w14:textId="48582ACC" w:rsidR="00F21840" w:rsidRPr="00F21840" w:rsidRDefault="00F21840" w:rsidP="00F21840">
            <w:pPr>
              <w:spacing w:line="276" w:lineRule="auto"/>
              <w:ind w:firstLine="0"/>
              <w:jc w:val="left"/>
              <w:rPr>
                <w:rFonts w:cs="Poppins"/>
                <w:color w:val="00000A"/>
                <w:sz w:val="20"/>
                <w:szCs w:val="20"/>
                <w:lang w:val="en-GB"/>
              </w:rPr>
            </w:pPr>
            <w:r w:rsidRPr="00F21840">
              <w:rPr>
                <w:rFonts w:cs="Poppins"/>
                <w:color w:val="00000A"/>
                <w:sz w:val="20"/>
                <w:szCs w:val="20"/>
                <w:lang w:val="en-GB"/>
              </w:rPr>
              <w:t xml:space="preserve">Is the staff trained to accommodate people with specific needs? </w:t>
            </w:r>
          </w:p>
        </w:tc>
        <w:sdt>
          <w:sdtPr>
            <w:rPr>
              <w:rFonts w:cs="Poppins"/>
              <w:sz w:val="20"/>
              <w:szCs w:val="20"/>
            </w:rPr>
            <w:id w:val="-292836177"/>
            <w14:checkbox>
              <w14:checked w14:val="0"/>
              <w14:checkedState w14:val="2612" w14:font="MS Gothic"/>
              <w14:uncheckedState w14:val="2610" w14:font="MS Gothic"/>
            </w14:checkbox>
          </w:sdtPr>
          <w:sdtEndPr/>
          <w:sdtContent>
            <w:tc>
              <w:tcPr>
                <w:tcW w:w="850" w:type="dxa"/>
                <w:vAlign w:val="center"/>
              </w:tcPr>
              <w:p w14:paraId="33BC4CE3" w14:textId="4149D2CD" w:rsidR="00F21840" w:rsidRPr="00F21840" w:rsidRDefault="00F21840" w:rsidP="00F21840">
                <w:pPr>
                  <w:spacing w:line="276" w:lineRule="auto"/>
                  <w:ind w:firstLine="0"/>
                  <w:jc w:val="center"/>
                  <w:rPr>
                    <w:rFonts w:cs="Poppins"/>
                    <w:color w:val="00000A"/>
                    <w:sz w:val="20"/>
                    <w:szCs w:val="20"/>
                    <w:lang w:val="en-GB"/>
                  </w:rPr>
                </w:pPr>
                <w:r>
                  <w:rPr>
                    <w:rFonts w:ascii="MS Gothic" w:eastAsia="MS Gothic" w:hAnsi="MS Gothic" w:cs="Poppins" w:hint="eastAsia"/>
                    <w:sz w:val="20"/>
                    <w:szCs w:val="20"/>
                  </w:rPr>
                  <w:t>☐</w:t>
                </w:r>
              </w:p>
            </w:tc>
          </w:sdtContent>
        </w:sdt>
        <w:sdt>
          <w:sdtPr>
            <w:rPr>
              <w:rFonts w:cs="Poppins"/>
              <w:sz w:val="20"/>
              <w:szCs w:val="20"/>
            </w:rPr>
            <w:id w:val="126905837"/>
            <w14:checkbox>
              <w14:checked w14:val="0"/>
              <w14:checkedState w14:val="2612" w14:font="MS Gothic"/>
              <w14:uncheckedState w14:val="2610" w14:font="MS Gothic"/>
            </w14:checkbox>
          </w:sdtPr>
          <w:sdtEndPr/>
          <w:sdtContent>
            <w:tc>
              <w:tcPr>
                <w:tcW w:w="851" w:type="dxa"/>
                <w:vAlign w:val="center"/>
              </w:tcPr>
              <w:p w14:paraId="59DE659F" w14:textId="4828EA8C" w:rsidR="00F21840" w:rsidRPr="00F21840" w:rsidRDefault="00F21840" w:rsidP="00F21840">
                <w:pPr>
                  <w:ind w:firstLine="0"/>
                  <w:jc w:val="center"/>
                  <w:rPr>
                    <w:rFonts w:cs="Poppins"/>
                    <w:b/>
                    <w:color w:val="00000A"/>
                    <w:sz w:val="20"/>
                    <w:szCs w:val="20"/>
                  </w:rPr>
                </w:pPr>
                <w:r>
                  <w:rPr>
                    <w:rFonts w:ascii="MS Gothic" w:eastAsia="MS Gothic" w:hAnsi="MS Gothic" w:cs="Poppins" w:hint="eastAsia"/>
                    <w:sz w:val="20"/>
                    <w:szCs w:val="20"/>
                  </w:rPr>
                  <w:t>☐</w:t>
                </w:r>
              </w:p>
            </w:tc>
          </w:sdtContent>
        </w:sdt>
        <w:tc>
          <w:tcPr>
            <w:tcW w:w="1933" w:type="dxa"/>
            <w:vAlign w:val="center"/>
          </w:tcPr>
          <w:p w14:paraId="43ED77B4" w14:textId="77777777" w:rsidR="00F21840" w:rsidRPr="00F21840" w:rsidRDefault="00F21840" w:rsidP="00F21840">
            <w:pPr>
              <w:spacing w:line="276" w:lineRule="auto"/>
              <w:ind w:firstLine="0"/>
              <w:jc w:val="left"/>
              <w:rPr>
                <w:rFonts w:cs="Poppins"/>
                <w:color w:val="00000A"/>
                <w:sz w:val="20"/>
                <w:szCs w:val="20"/>
              </w:rPr>
            </w:pPr>
          </w:p>
        </w:tc>
      </w:tr>
      <w:tr w:rsidR="00F21840" w:rsidRPr="00F21840" w14:paraId="17DF1C2B" w14:textId="77777777" w:rsidTr="00F21840">
        <w:tc>
          <w:tcPr>
            <w:tcW w:w="2077" w:type="dxa"/>
            <w:vAlign w:val="center"/>
          </w:tcPr>
          <w:p w14:paraId="0193A2EA" w14:textId="6548566A" w:rsidR="00F21840" w:rsidRPr="00F21840" w:rsidRDefault="00F21840" w:rsidP="00F21840">
            <w:pPr>
              <w:spacing w:line="276" w:lineRule="auto"/>
              <w:ind w:firstLine="0"/>
              <w:jc w:val="left"/>
              <w:rPr>
                <w:rFonts w:cs="Poppins"/>
                <w:b/>
                <w:bCs/>
                <w:color w:val="00000A"/>
                <w:sz w:val="20"/>
                <w:szCs w:val="20"/>
              </w:rPr>
            </w:pPr>
            <w:r w:rsidRPr="00F21840">
              <w:rPr>
                <w:rFonts w:cs="Poppins"/>
                <w:b/>
                <w:bCs/>
                <w:color w:val="00000A"/>
                <w:sz w:val="20"/>
                <w:szCs w:val="20"/>
              </w:rPr>
              <w:t xml:space="preserve"> </w:t>
            </w:r>
          </w:p>
        </w:tc>
        <w:tc>
          <w:tcPr>
            <w:tcW w:w="3305" w:type="dxa"/>
          </w:tcPr>
          <w:p w14:paraId="17DD9BA4" w14:textId="23281493" w:rsidR="00F21840" w:rsidRPr="00F21840" w:rsidRDefault="00F21840" w:rsidP="00F21840">
            <w:pPr>
              <w:spacing w:line="276" w:lineRule="auto"/>
              <w:ind w:firstLine="0"/>
              <w:jc w:val="left"/>
              <w:rPr>
                <w:rFonts w:cs="Poppins"/>
                <w:color w:val="00000A"/>
                <w:sz w:val="20"/>
                <w:szCs w:val="20"/>
                <w:lang w:val="en-GB"/>
              </w:rPr>
            </w:pPr>
            <w:r w:rsidRPr="00F21840">
              <w:rPr>
                <w:rFonts w:cs="Poppins"/>
                <w:color w:val="00000A"/>
                <w:sz w:val="20"/>
                <w:szCs w:val="20"/>
                <w:lang w:val="en-GB"/>
              </w:rPr>
              <w:t xml:space="preserve">Is the information clear, readable and understandable to everyone? </w:t>
            </w:r>
          </w:p>
        </w:tc>
        <w:sdt>
          <w:sdtPr>
            <w:rPr>
              <w:rFonts w:cs="Poppins"/>
              <w:sz w:val="20"/>
              <w:szCs w:val="20"/>
            </w:rPr>
            <w:id w:val="-125397995"/>
            <w14:checkbox>
              <w14:checked w14:val="0"/>
              <w14:checkedState w14:val="2612" w14:font="MS Gothic"/>
              <w14:uncheckedState w14:val="2610" w14:font="MS Gothic"/>
            </w14:checkbox>
          </w:sdtPr>
          <w:sdtEndPr/>
          <w:sdtContent>
            <w:tc>
              <w:tcPr>
                <w:tcW w:w="850" w:type="dxa"/>
                <w:vAlign w:val="center"/>
              </w:tcPr>
              <w:p w14:paraId="2BA891A3" w14:textId="00D06180" w:rsidR="00F21840" w:rsidRPr="00F21840" w:rsidRDefault="00F21840" w:rsidP="00F21840">
                <w:pPr>
                  <w:spacing w:line="276" w:lineRule="auto"/>
                  <w:ind w:firstLine="0"/>
                  <w:jc w:val="center"/>
                  <w:rPr>
                    <w:rFonts w:cs="Poppins"/>
                    <w:color w:val="00000A"/>
                    <w:sz w:val="20"/>
                    <w:szCs w:val="20"/>
                    <w:lang w:val="en-GB"/>
                  </w:rPr>
                </w:pPr>
                <w:r>
                  <w:rPr>
                    <w:rFonts w:ascii="MS Gothic" w:eastAsia="MS Gothic" w:hAnsi="MS Gothic" w:cs="Poppins" w:hint="eastAsia"/>
                    <w:sz w:val="20"/>
                    <w:szCs w:val="20"/>
                  </w:rPr>
                  <w:t>☐</w:t>
                </w:r>
              </w:p>
            </w:tc>
          </w:sdtContent>
        </w:sdt>
        <w:sdt>
          <w:sdtPr>
            <w:rPr>
              <w:rFonts w:cs="Poppins"/>
              <w:sz w:val="20"/>
              <w:szCs w:val="20"/>
            </w:rPr>
            <w:id w:val="1159665263"/>
            <w14:checkbox>
              <w14:checked w14:val="0"/>
              <w14:checkedState w14:val="2612" w14:font="MS Gothic"/>
              <w14:uncheckedState w14:val="2610" w14:font="MS Gothic"/>
            </w14:checkbox>
          </w:sdtPr>
          <w:sdtEndPr/>
          <w:sdtContent>
            <w:tc>
              <w:tcPr>
                <w:tcW w:w="851" w:type="dxa"/>
                <w:vAlign w:val="center"/>
              </w:tcPr>
              <w:p w14:paraId="7CE7DBE3" w14:textId="54E875B6" w:rsidR="00F21840" w:rsidRPr="00F21840" w:rsidRDefault="00F21840" w:rsidP="00F21840">
                <w:pPr>
                  <w:ind w:firstLine="0"/>
                  <w:jc w:val="center"/>
                  <w:rPr>
                    <w:rFonts w:cs="Poppins"/>
                    <w:b/>
                    <w:color w:val="00000A"/>
                    <w:sz w:val="20"/>
                    <w:szCs w:val="20"/>
                  </w:rPr>
                </w:pPr>
                <w:r>
                  <w:rPr>
                    <w:rFonts w:ascii="MS Gothic" w:eastAsia="MS Gothic" w:hAnsi="MS Gothic" w:cs="Poppins" w:hint="eastAsia"/>
                    <w:sz w:val="20"/>
                    <w:szCs w:val="20"/>
                  </w:rPr>
                  <w:t>☐</w:t>
                </w:r>
              </w:p>
            </w:tc>
          </w:sdtContent>
        </w:sdt>
        <w:tc>
          <w:tcPr>
            <w:tcW w:w="1933" w:type="dxa"/>
            <w:vAlign w:val="center"/>
          </w:tcPr>
          <w:p w14:paraId="65EB8877" w14:textId="77777777" w:rsidR="00F21840" w:rsidRPr="00F21840" w:rsidRDefault="00F21840" w:rsidP="00F21840">
            <w:pPr>
              <w:spacing w:line="276" w:lineRule="auto"/>
              <w:ind w:firstLine="0"/>
              <w:jc w:val="left"/>
              <w:rPr>
                <w:rFonts w:cs="Poppins"/>
                <w:color w:val="00000A"/>
                <w:sz w:val="20"/>
                <w:szCs w:val="20"/>
              </w:rPr>
            </w:pPr>
          </w:p>
        </w:tc>
      </w:tr>
      <w:tr w:rsidR="00F21840" w:rsidRPr="00F21840" w14:paraId="7F83E8A7" w14:textId="77777777" w:rsidTr="00F21840">
        <w:tc>
          <w:tcPr>
            <w:tcW w:w="2077" w:type="dxa"/>
            <w:vAlign w:val="center"/>
          </w:tcPr>
          <w:p w14:paraId="58BE80FF" w14:textId="02815698" w:rsidR="00F21840" w:rsidRPr="00F21840" w:rsidRDefault="00F21840" w:rsidP="00F21840">
            <w:pPr>
              <w:spacing w:line="276" w:lineRule="auto"/>
              <w:ind w:firstLine="0"/>
              <w:jc w:val="left"/>
              <w:rPr>
                <w:rFonts w:cs="Poppins"/>
                <w:b/>
                <w:bCs/>
                <w:color w:val="00000A"/>
                <w:sz w:val="20"/>
                <w:szCs w:val="20"/>
              </w:rPr>
            </w:pPr>
            <w:r w:rsidRPr="00F21840">
              <w:rPr>
                <w:rFonts w:cs="Poppins"/>
                <w:b/>
                <w:bCs/>
                <w:color w:val="00000A"/>
                <w:sz w:val="20"/>
                <w:szCs w:val="20"/>
              </w:rPr>
              <w:t xml:space="preserve"> </w:t>
            </w:r>
          </w:p>
        </w:tc>
        <w:tc>
          <w:tcPr>
            <w:tcW w:w="3305" w:type="dxa"/>
          </w:tcPr>
          <w:p w14:paraId="1F6798CC" w14:textId="716B9F88" w:rsidR="00F21840" w:rsidRPr="00F21840" w:rsidRDefault="00F21840" w:rsidP="00F21840">
            <w:pPr>
              <w:spacing w:after="0" w:line="238" w:lineRule="auto"/>
              <w:ind w:firstLine="0"/>
              <w:jc w:val="left"/>
              <w:rPr>
                <w:rFonts w:cs="Poppins"/>
                <w:sz w:val="20"/>
                <w:szCs w:val="20"/>
              </w:rPr>
            </w:pPr>
            <w:r w:rsidRPr="00F21840">
              <w:rPr>
                <w:rFonts w:cs="Poppins"/>
                <w:color w:val="00000A"/>
                <w:sz w:val="20"/>
                <w:szCs w:val="20"/>
              </w:rPr>
              <w:t xml:space="preserve">Are there information materials available in accessible format (large fonts, QR codes, audio)? </w:t>
            </w:r>
          </w:p>
        </w:tc>
        <w:sdt>
          <w:sdtPr>
            <w:rPr>
              <w:rFonts w:cs="Poppins"/>
              <w:sz w:val="20"/>
              <w:szCs w:val="20"/>
            </w:rPr>
            <w:id w:val="-629470833"/>
            <w14:checkbox>
              <w14:checked w14:val="0"/>
              <w14:checkedState w14:val="2612" w14:font="MS Gothic"/>
              <w14:uncheckedState w14:val="2610" w14:font="MS Gothic"/>
            </w14:checkbox>
          </w:sdtPr>
          <w:sdtEndPr/>
          <w:sdtContent>
            <w:tc>
              <w:tcPr>
                <w:tcW w:w="850" w:type="dxa"/>
                <w:vAlign w:val="center"/>
              </w:tcPr>
              <w:p w14:paraId="645D92A3" w14:textId="74F89CC2" w:rsidR="00F21840" w:rsidRPr="00F21840" w:rsidRDefault="00F21840" w:rsidP="00F21840">
                <w:pPr>
                  <w:spacing w:line="276" w:lineRule="auto"/>
                  <w:ind w:firstLine="0"/>
                  <w:jc w:val="center"/>
                  <w:rPr>
                    <w:rFonts w:cs="Poppins"/>
                    <w:color w:val="00000A"/>
                    <w:sz w:val="20"/>
                    <w:szCs w:val="20"/>
                    <w:lang w:val="en-GB"/>
                  </w:rPr>
                </w:pPr>
                <w:r>
                  <w:rPr>
                    <w:rFonts w:ascii="MS Gothic" w:eastAsia="MS Gothic" w:hAnsi="MS Gothic" w:cs="Poppins" w:hint="eastAsia"/>
                    <w:sz w:val="20"/>
                    <w:szCs w:val="20"/>
                  </w:rPr>
                  <w:t>☐</w:t>
                </w:r>
              </w:p>
            </w:tc>
          </w:sdtContent>
        </w:sdt>
        <w:sdt>
          <w:sdtPr>
            <w:rPr>
              <w:rFonts w:cs="Poppins"/>
              <w:sz w:val="20"/>
              <w:szCs w:val="20"/>
            </w:rPr>
            <w:id w:val="167300055"/>
            <w14:checkbox>
              <w14:checked w14:val="0"/>
              <w14:checkedState w14:val="2612" w14:font="MS Gothic"/>
              <w14:uncheckedState w14:val="2610" w14:font="MS Gothic"/>
            </w14:checkbox>
          </w:sdtPr>
          <w:sdtEndPr/>
          <w:sdtContent>
            <w:tc>
              <w:tcPr>
                <w:tcW w:w="851" w:type="dxa"/>
                <w:vAlign w:val="center"/>
              </w:tcPr>
              <w:p w14:paraId="74CF70D2" w14:textId="00A2AFEC" w:rsidR="00F21840" w:rsidRPr="00F21840" w:rsidRDefault="00F21840" w:rsidP="00F21840">
                <w:pPr>
                  <w:ind w:firstLine="0"/>
                  <w:jc w:val="center"/>
                  <w:rPr>
                    <w:rFonts w:cs="Poppins"/>
                    <w:b/>
                    <w:color w:val="00000A"/>
                    <w:sz w:val="20"/>
                    <w:szCs w:val="20"/>
                  </w:rPr>
                </w:pPr>
                <w:r>
                  <w:rPr>
                    <w:rFonts w:ascii="MS Gothic" w:eastAsia="MS Gothic" w:hAnsi="MS Gothic" w:cs="Poppins" w:hint="eastAsia"/>
                    <w:sz w:val="20"/>
                    <w:szCs w:val="20"/>
                  </w:rPr>
                  <w:t>☐</w:t>
                </w:r>
              </w:p>
            </w:tc>
          </w:sdtContent>
        </w:sdt>
        <w:tc>
          <w:tcPr>
            <w:tcW w:w="1933" w:type="dxa"/>
            <w:vAlign w:val="center"/>
          </w:tcPr>
          <w:p w14:paraId="552820EC" w14:textId="77777777" w:rsidR="00F21840" w:rsidRPr="00F21840" w:rsidRDefault="00F21840" w:rsidP="00F21840">
            <w:pPr>
              <w:spacing w:line="276" w:lineRule="auto"/>
              <w:ind w:firstLine="0"/>
              <w:jc w:val="left"/>
              <w:rPr>
                <w:rFonts w:cs="Poppins"/>
                <w:color w:val="00000A"/>
                <w:sz w:val="20"/>
                <w:szCs w:val="20"/>
              </w:rPr>
            </w:pPr>
          </w:p>
        </w:tc>
      </w:tr>
      <w:tr w:rsidR="00F21840" w:rsidRPr="00F21840" w14:paraId="7BCEF7D8" w14:textId="77777777" w:rsidTr="00F21840">
        <w:tc>
          <w:tcPr>
            <w:tcW w:w="2077" w:type="dxa"/>
            <w:vAlign w:val="center"/>
          </w:tcPr>
          <w:p w14:paraId="3E9291F8" w14:textId="4E071CE4" w:rsidR="00F21840" w:rsidRPr="00F21840" w:rsidRDefault="00F21840" w:rsidP="00F21840">
            <w:pPr>
              <w:spacing w:line="276" w:lineRule="auto"/>
              <w:ind w:firstLine="0"/>
              <w:jc w:val="left"/>
              <w:rPr>
                <w:rFonts w:cs="Poppins"/>
                <w:b/>
                <w:bCs/>
                <w:color w:val="00000A"/>
                <w:sz w:val="20"/>
                <w:szCs w:val="20"/>
              </w:rPr>
            </w:pPr>
            <w:r w:rsidRPr="00F21840">
              <w:rPr>
                <w:rFonts w:cs="Poppins"/>
                <w:b/>
                <w:bCs/>
                <w:color w:val="00000A"/>
                <w:sz w:val="20"/>
                <w:szCs w:val="20"/>
              </w:rPr>
              <w:t xml:space="preserve">Digital tools </w:t>
            </w:r>
          </w:p>
        </w:tc>
        <w:tc>
          <w:tcPr>
            <w:tcW w:w="3305" w:type="dxa"/>
          </w:tcPr>
          <w:p w14:paraId="17F6BF8C" w14:textId="01EC47C0" w:rsidR="00F21840" w:rsidRPr="00F21840" w:rsidRDefault="00F21840" w:rsidP="00F21840">
            <w:pPr>
              <w:spacing w:after="0" w:line="238" w:lineRule="auto"/>
              <w:ind w:firstLine="0"/>
              <w:jc w:val="left"/>
              <w:rPr>
                <w:rFonts w:cs="Poppins"/>
                <w:color w:val="00000A"/>
                <w:sz w:val="20"/>
                <w:szCs w:val="20"/>
              </w:rPr>
            </w:pPr>
            <w:r w:rsidRPr="00F21840">
              <w:rPr>
                <w:rFonts w:cs="Poppins"/>
                <w:color w:val="00000A"/>
                <w:sz w:val="20"/>
                <w:szCs w:val="20"/>
                <w:lang w:val="en-GB"/>
              </w:rPr>
              <w:t xml:space="preserve">Does the website or booking page indicate the accessibility features of the facility? </w:t>
            </w:r>
          </w:p>
        </w:tc>
        <w:sdt>
          <w:sdtPr>
            <w:rPr>
              <w:rFonts w:cs="Poppins"/>
              <w:sz w:val="20"/>
              <w:szCs w:val="20"/>
            </w:rPr>
            <w:id w:val="1408346937"/>
            <w14:checkbox>
              <w14:checked w14:val="0"/>
              <w14:checkedState w14:val="2612" w14:font="MS Gothic"/>
              <w14:uncheckedState w14:val="2610" w14:font="MS Gothic"/>
            </w14:checkbox>
          </w:sdtPr>
          <w:sdtEndPr/>
          <w:sdtContent>
            <w:tc>
              <w:tcPr>
                <w:tcW w:w="850" w:type="dxa"/>
                <w:vAlign w:val="center"/>
              </w:tcPr>
              <w:p w14:paraId="701F1946" w14:textId="5BC6A475" w:rsidR="00F21840" w:rsidRPr="00F21840" w:rsidRDefault="00F21840" w:rsidP="00F21840">
                <w:pPr>
                  <w:spacing w:line="276" w:lineRule="auto"/>
                  <w:ind w:firstLine="0"/>
                  <w:jc w:val="center"/>
                  <w:rPr>
                    <w:rFonts w:cs="Poppins"/>
                    <w:color w:val="00000A"/>
                    <w:sz w:val="20"/>
                    <w:szCs w:val="20"/>
                    <w:lang w:val="en-GB"/>
                  </w:rPr>
                </w:pPr>
                <w:r>
                  <w:rPr>
                    <w:rFonts w:ascii="MS Gothic" w:eastAsia="MS Gothic" w:hAnsi="MS Gothic" w:cs="Poppins" w:hint="eastAsia"/>
                    <w:sz w:val="20"/>
                    <w:szCs w:val="20"/>
                  </w:rPr>
                  <w:t>☐</w:t>
                </w:r>
              </w:p>
            </w:tc>
          </w:sdtContent>
        </w:sdt>
        <w:sdt>
          <w:sdtPr>
            <w:rPr>
              <w:rFonts w:cs="Poppins"/>
              <w:sz w:val="20"/>
              <w:szCs w:val="20"/>
            </w:rPr>
            <w:id w:val="282473571"/>
            <w14:checkbox>
              <w14:checked w14:val="0"/>
              <w14:checkedState w14:val="2612" w14:font="MS Gothic"/>
              <w14:uncheckedState w14:val="2610" w14:font="MS Gothic"/>
            </w14:checkbox>
          </w:sdtPr>
          <w:sdtEndPr/>
          <w:sdtContent>
            <w:tc>
              <w:tcPr>
                <w:tcW w:w="851" w:type="dxa"/>
                <w:vAlign w:val="center"/>
              </w:tcPr>
              <w:p w14:paraId="74199434" w14:textId="22A6F96E" w:rsidR="00F21840" w:rsidRPr="00F21840" w:rsidRDefault="00F21840" w:rsidP="00F21840">
                <w:pPr>
                  <w:ind w:firstLine="0"/>
                  <w:jc w:val="center"/>
                  <w:rPr>
                    <w:rFonts w:cs="Poppins"/>
                    <w:b/>
                    <w:color w:val="00000A"/>
                    <w:sz w:val="20"/>
                    <w:szCs w:val="20"/>
                  </w:rPr>
                </w:pPr>
                <w:r>
                  <w:rPr>
                    <w:rFonts w:ascii="MS Gothic" w:eastAsia="MS Gothic" w:hAnsi="MS Gothic" w:cs="Poppins" w:hint="eastAsia"/>
                    <w:sz w:val="20"/>
                    <w:szCs w:val="20"/>
                  </w:rPr>
                  <w:t>☐</w:t>
                </w:r>
              </w:p>
            </w:tc>
          </w:sdtContent>
        </w:sdt>
        <w:tc>
          <w:tcPr>
            <w:tcW w:w="1933" w:type="dxa"/>
            <w:vAlign w:val="center"/>
          </w:tcPr>
          <w:p w14:paraId="14577FD0" w14:textId="77777777" w:rsidR="00F21840" w:rsidRPr="00F21840" w:rsidRDefault="00F21840" w:rsidP="00F21840">
            <w:pPr>
              <w:spacing w:line="276" w:lineRule="auto"/>
              <w:ind w:firstLine="0"/>
              <w:jc w:val="left"/>
              <w:rPr>
                <w:rFonts w:cs="Poppins"/>
                <w:color w:val="00000A"/>
                <w:sz w:val="20"/>
                <w:szCs w:val="20"/>
              </w:rPr>
            </w:pPr>
          </w:p>
        </w:tc>
      </w:tr>
      <w:tr w:rsidR="00F21840" w:rsidRPr="00F21840" w14:paraId="797B75C3" w14:textId="77777777" w:rsidTr="00F21840">
        <w:tc>
          <w:tcPr>
            <w:tcW w:w="2077" w:type="dxa"/>
            <w:vAlign w:val="center"/>
          </w:tcPr>
          <w:p w14:paraId="59C6D682" w14:textId="1061AEE2" w:rsidR="00F21840" w:rsidRPr="00F21840" w:rsidRDefault="00F21840" w:rsidP="00F21840">
            <w:pPr>
              <w:spacing w:line="276" w:lineRule="auto"/>
              <w:ind w:firstLine="0"/>
              <w:jc w:val="left"/>
              <w:rPr>
                <w:rFonts w:cs="Poppins"/>
                <w:b/>
                <w:bCs/>
                <w:color w:val="00000A"/>
                <w:sz w:val="20"/>
                <w:szCs w:val="20"/>
              </w:rPr>
            </w:pPr>
            <w:r w:rsidRPr="00F21840">
              <w:rPr>
                <w:rFonts w:cs="Poppins"/>
                <w:b/>
                <w:bCs/>
                <w:color w:val="00000A"/>
                <w:sz w:val="20"/>
                <w:szCs w:val="20"/>
              </w:rPr>
              <w:t xml:space="preserve"> </w:t>
            </w:r>
          </w:p>
        </w:tc>
        <w:tc>
          <w:tcPr>
            <w:tcW w:w="3305" w:type="dxa"/>
          </w:tcPr>
          <w:p w14:paraId="0E7EBD17" w14:textId="77777777" w:rsidR="00F21840" w:rsidRPr="00F21840" w:rsidRDefault="00F21840" w:rsidP="00F21840">
            <w:pPr>
              <w:spacing w:after="0" w:line="238" w:lineRule="auto"/>
              <w:ind w:right="79" w:firstLine="0"/>
              <w:jc w:val="left"/>
              <w:rPr>
                <w:rFonts w:cs="Poppins"/>
                <w:sz w:val="20"/>
                <w:szCs w:val="20"/>
                <w:lang w:val="en-GB"/>
              </w:rPr>
            </w:pPr>
            <w:r w:rsidRPr="00F21840">
              <w:rPr>
                <w:rFonts w:cs="Poppins"/>
                <w:color w:val="00000A"/>
                <w:sz w:val="20"/>
                <w:szCs w:val="20"/>
                <w:lang w:val="en-GB"/>
              </w:rPr>
              <w:t xml:space="preserve">Are inclusive digital tools available (e.g. </w:t>
            </w:r>
            <w:proofErr w:type="spellStart"/>
            <w:r w:rsidRPr="00F21840">
              <w:rPr>
                <w:rFonts w:cs="Poppins"/>
                <w:color w:val="00000A"/>
                <w:sz w:val="20"/>
                <w:szCs w:val="20"/>
                <w:lang w:val="en-GB"/>
              </w:rPr>
              <w:t>Veasyt</w:t>
            </w:r>
            <w:proofErr w:type="spellEnd"/>
            <w:r w:rsidRPr="00F21840">
              <w:rPr>
                <w:rFonts w:cs="Poppins"/>
                <w:color w:val="00000A"/>
                <w:sz w:val="20"/>
                <w:szCs w:val="20"/>
                <w:lang w:val="en-GB"/>
              </w:rPr>
              <w:t xml:space="preserve"> Live, Blind Tag, accessible maps)? </w:t>
            </w:r>
          </w:p>
          <w:p w14:paraId="3C2016F6" w14:textId="2F28DC8B" w:rsidR="00F21840" w:rsidRPr="00F21840" w:rsidRDefault="00F21840" w:rsidP="00F21840">
            <w:pPr>
              <w:spacing w:after="0" w:line="238" w:lineRule="auto"/>
              <w:jc w:val="left"/>
              <w:rPr>
                <w:rFonts w:cs="Poppins"/>
                <w:color w:val="00000A"/>
                <w:sz w:val="20"/>
                <w:szCs w:val="20"/>
                <w:lang w:val="en-GB"/>
              </w:rPr>
            </w:pPr>
            <w:r w:rsidRPr="00F21840">
              <w:rPr>
                <w:rFonts w:cs="Poppins"/>
                <w:color w:val="00000A"/>
                <w:sz w:val="20"/>
                <w:szCs w:val="20"/>
                <w:lang w:val="en-GB"/>
              </w:rPr>
              <w:t xml:space="preserve"> </w:t>
            </w:r>
          </w:p>
        </w:tc>
        <w:sdt>
          <w:sdtPr>
            <w:rPr>
              <w:rFonts w:cs="Poppins"/>
              <w:sz w:val="20"/>
              <w:szCs w:val="20"/>
            </w:rPr>
            <w:id w:val="359711768"/>
            <w14:checkbox>
              <w14:checked w14:val="0"/>
              <w14:checkedState w14:val="2612" w14:font="MS Gothic"/>
              <w14:uncheckedState w14:val="2610" w14:font="MS Gothic"/>
            </w14:checkbox>
          </w:sdtPr>
          <w:sdtEndPr/>
          <w:sdtContent>
            <w:tc>
              <w:tcPr>
                <w:tcW w:w="850" w:type="dxa"/>
                <w:vAlign w:val="center"/>
              </w:tcPr>
              <w:p w14:paraId="361DBE20" w14:textId="7ABBC8A0" w:rsidR="00F21840" w:rsidRPr="00F21840" w:rsidRDefault="00F21840" w:rsidP="00F21840">
                <w:pPr>
                  <w:spacing w:line="276" w:lineRule="auto"/>
                  <w:ind w:firstLine="0"/>
                  <w:jc w:val="center"/>
                  <w:rPr>
                    <w:rFonts w:cs="Poppins"/>
                    <w:color w:val="00000A"/>
                    <w:sz w:val="20"/>
                    <w:szCs w:val="20"/>
                    <w:lang w:val="en-GB"/>
                  </w:rPr>
                </w:pPr>
                <w:r>
                  <w:rPr>
                    <w:rFonts w:ascii="MS Gothic" w:eastAsia="MS Gothic" w:hAnsi="MS Gothic" w:cs="Poppins" w:hint="eastAsia"/>
                    <w:sz w:val="20"/>
                    <w:szCs w:val="20"/>
                  </w:rPr>
                  <w:t>☐</w:t>
                </w:r>
              </w:p>
            </w:tc>
          </w:sdtContent>
        </w:sdt>
        <w:sdt>
          <w:sdtPr>
            <w:rPr>
              <w:rFonts w:cs="Poppins"/>
              <w:sz w:val="20"/>
              <w:szCs w:val="20"/>
            </w:rPr>
            <w:id w:val="1009490404"/>
            <w14:checkbox>
              <w14:checked w14:val="0"/>
              <w14:checkedState w14:val="2612" w14:font="MS Gothic"/>
              <w14:uncheckedState w14:val="2610" w14:font="MS Gothic"/>
            </w14:checkbox>
          </w:sdtPr>
          <w:sdtEndPr/>
          <w:sdtContent>
            <w:tc>
              <w:tcPr>
                <w:tcW w:w="851" w:type="dxa"/>
                <w:vAlign w:val="center"/>
              </w:tcPr>
              <w:p w14:paraId="2E13948A" w14:textId="110C8FE6" w:rsidR="00F21840" w:rsidRPr="00F21840" w:rsidRDefault="00F21840" w:rsidP="00F21840">
                <w:pPr>
                  <w:ind w:firstLine="0"/>
                  <w:jc w:val="center"/>
                  <w:rPr>
                    <w:rFonts w:cs="Poppins"/>
                    <w:b/>
                    <w:color w:val="00000A"/>
                    <w:sz w:val="20"/>
                    <w:szCs w:val="20"/>
                  </w:rPr>
                </w:pPr>
                <w:r>
                  <w:rPr>
                    <w:rFonts w:ascii="MS Gothic" w:eastAsia="MS Gothic" w:hAnsi="MS Gothic" w:cs="Poppins" w:hint="eastAsia"/>
                    <w:sz w:val="20"/>
                    <w:szCs w:val="20"/>
                  </w:rPr>
                  <w:t>☐</w:t>
                </w:r>
              </w:p>
            </w:tc>
          </w:sdtContent>
        </w:sdt>
        <w:tc>
          <w:tcPr>
            <w:tcW w:w="1933" w:type="dxa"/>
            <w:vAlign w:val="center"/>
          </w:tcPr>
          <w:p w14:paraId="40362D7A" w14:textId="77777777" w:rsidR="00F21840" w:rsidRPr="00F21840" w:rsidRDefault="00F21840" w:rsidP="00F21840">
            <w:pPr>
              <w:spacing w:line="276" w:lineRule="auto"/>
              <w:ind w:firstLine="0"/>
              <w:jc w:val="left"/>
              <w:rPr>
                <w:rFonts w:cs="Poppins"/>
                <w:color w:val="00000A"/>
                <w:sz w:val="20"/>
                <w:szCs w:val="20"/>
              </w:rPr>
            </w:pPr>
          </w:p>
        </w:tc>
      </w:tr>
      <w:tr w:rsidR="00F21840" w:rsidRPr="00F21840" w14:paraId="51739881" w14:textId="77777777" w:rsidTr="00F21840">
        <w:tc>
          <w:tcPr>
            <w:tcW w:w="2077" w:type="dxa"/>
            <w:vAlign w:val="center"/>
          </w:tcPr>
          <w:p w14:paraId="1B60670E" w14:textId="5AAE7011" w:rsidR="00F21840" w:rsidRPr="00F21840" w:rsidRDefault="00F21840" w:rsidP="00F21840">
            <w:pPr>
              <w:spacing w:line="276" w:lineRule="auto"/>
              <w:ind w:firstLine="0"/>
              <w:jc w:val="left"/>
              <w:rPr>
                <w:rFonts w:cs="Poppins"/>
                <w:b/>
                <w:bCs/>
                <w:color w:val="00000A"/>
                <w:sz w:val="20"/>
                <w:szCs w:val="20"/>
              </w:rPr>
            </w:pPr>
            <w:r w:rsidRPr="00F21840">
              <w:rPr>
                <w:rFonts w:cs="Poppins"/>
                <w:b/>
                <w:bCs/>
                <w:color w:val="00000A"/>
                <w:sz w:val="20"/>
                <w:szCs w:val="20"/>
              </w:rPr>
              <w:lastRenderedPageBreak/>
              <w:t xml:space="preserve">Overall experience </w:t>
            </w:r>
          </w:p>
        </w:tc>
        <w:tc>
          <w:tcPr>
            <w:tcW w:w="3305" w:type="dxa"/>
          </w:tcPr>
          <w:p w14:paraId="5C5E5096" w14:textId="710E28E5" w:rsidR="00F21840" w:rsidRPr="00F21840" w:rsidRDefault="00F21840" w:rsidP="00F21840">
            <w:pPr>
              <w:spacing w:after="0" w:line="238" w:lineRule="auto"/>
              <w:ind w:right="79" w:firstLine="0"/>
              <w:jc w:val="left"/>
              <w:rPr>
                <w:rFonts w:cs="Poppins"/>
                <w:color w:val="00000A"/>
                <w:sz w:val="20"/>
                <w:szCs w:val="20"/>
                <w:lang w:val="en-GB"/>
              </w:rPr>
            </w:pPr>
            <w:r w:rsidRPr="00F21840">
              <w:rPr>
                <w:rFonts w:cs="Poppins"/>
                <w:color w:val="00000A"/>
                <w:sz w:val="20"/>
                <w:szCs w:val="20"/>
                <w:lang w:val="en-GB"/>
              </w:rPr>
              <w:t xml:space="preserve">Can the guest with disabilities participate in the main activities of the structure? </w:t>
            </w:r>
          </w:p>
        </w:tc>
        <w:sdt>
          <w:sdtPr>
            <w:rPr>
              <w:rFonts w:cs="Poppins"/>
              <w:sz w:val="20"/>
              <w:szCs w:val="20"/>
            </w:rPr>
            <w:id w:val="1530906871"/>
            <w14:checkbox>
              <w14:checked w14:val="0"/>
              <w14:checkedState w14:val="2612" w14:font="MS Gothic"/>
              <w14:uncheckedState w14:val="2610" w14:font="MS Gothic"/>
            </w14:checkbox>
          </w:sdtPr>
          <w:sdtEndPr/>
          <w:sdtContent>
            <w:tc>
              <w:tcPr>
                <w:tcW w:w="850" w:type="dxa"/>
                <w:vAlign w:val="center"/>
              </w:tcPr>
              <w:p w14:paraId="294675CB" w14:textId="21F1844B" w:rsidR="00F21840" w:rsidRPr="00F21840" w:rsidRDefault="00F21840" w:rsidP="00F21840">
                <w:pPr>
                  <w:spacing w:line="276" w:lineRule="auto"/>
                  <w:ind w:firstLine="0"/>
                  <w:jc w:val="center"/>
                  <w:rPr>
                    <w:rFonts w:cs="Poppins"/>
                    <w:color w:val="00000A"/>
                    <w:sz w:val="20"/>
                    <w:szCs w:val="20"/>
                    <w:lang w:val="en-GB"/>
                  </w:rPr>
                </w:pPr>
                <w:r>
                  <w:rPr>
                    <w:rFonts w:ascii="MS Gothic" w:eastAsia="MS Gothic" w:hAnsi="MS Gothic" w:cs="Poppins" w:hint="eastAsia"/>
                    <w:sz w:val="20"/>
                    <w:szCs w:val="20"/>
                  </w:rPr>
                  <w:t>☐</w:t>
                </w:r>
              </w:p>
            </w:tc>
          </w:sdtContent>
        </w:sdt>
        <w:sdt>
          <w:sdtPr>
            <w:rPr>
              <w:rFonts w:cs="Poppins"/>
              <w:sz w:val="20"/>
              <w:szCs w:val="20"/>
            </w:rPr>
            <w:id w:val="319925782"/>
            <w14:checkbox>
              <w14:checked w14:val="0"/>
              <w14:checkedState w14:val="2612" w14:font="MS Gothic"/>
              <w14:uncheckedState w14:val="2610" w14:font="MS Gothic"/>
            </w14:checkbox>
          </w:sdtPr>
          <w:sdtEndPr/>
          <w:sdtContent>
            <w:tc>
              <w:tcPr>
                <w:tcW w:w="851" w:type="dxa"/>
                <w:vAlign w:val="center"/>
              </w:tcPr>
              <w:p w14:paraId="0F21A46C" w14:textId="3F54A473" w:rsidR="00F21840" w:rsidRPr="00F21840" w:rsidRDefault="00F21840" w:rsidP="00F21840">
                <w:pPr>
                  <w:ind w:firstLine="0"/>
                  <w:jc w:val="center"/>
                  <w:rPr>
                    <w:rFonts w:cs="Poppins"/>
                    <w:b/>
                    <w:color w:val="00000A"/>
                    <w:sz w:val="20"/>
                    <w:szCs w:val="20"/>
                  </w:rPr>
                </w:pPr>
                <w:r>
                  <w:rPr>
                    <w:rFonts w:ascii="MS Gothic" w:eastAsia="MS Gothic" w:hAnsi="MS Gothic" w:cs="Poppins" w:hint="eastAsia"/>
                    <w:sz w:val="20"/>
                    <w:szCs w:val="20"/>
                  </w:rPr>
                  <w:t>☐</w:t>
                </w:r>
              </w:p>
            </w:tc>
          </w:sdtContent>
        </w:sdt>
        <w:tc>
          <w:tcPr>
            <w:tcW w:w="1933" w:type="dxa"/>
            <w:vAlign w:val="center"/>
          </w:tcPr>
          <w:p w14:paraId="18AD7524" w14:textId="77777777" w:rsidR="00F21840" w:rsidRPr="00F21840" w:rsidRDefault="00F21840" w:rsidP="00F21840">
            <w:pPr>
              <w:spacing w:line="276" w:lineRule="auto"/>
              <w:ind w:firstLine="0"/>
              <w:jc w:val="left"/>
              <w:rPr>
                <w:rFonts w:cs="Poppins"/>
                <w:color w:val="00000A"/>
                <w:sz w:val="20"/>
                <w:szCs w:val="20"/>
              </w:rPr>
            </w:pPr>
          </w:p>
        </w:tc>
      </w:tr>
      <w:tr w:rsidR="00F21840" w:rsidRPr="00F21840" w14:paraId="1FFF130E" w14:textId="77777777" w:rsidTr="00F21840">
        <w:tc>
          <w:tcPr>
            <w:tcW w:w="2077" w:type="dxa"/>
            <w:vAlign w:val="center"/>
          </w:tcPr>
          <w:p w14:paraId="7DD9444B" w14:textId="178AC9F8" w:rsidR="00F21840" w:rsidRPr="00F21840" w:rsidRDefault="00F21840" w:rsidP="00F21840">
            <w:pPr>
              <w:spacing w:line="276" w:lineRule="auto"/>
              <w:ind w:firstLine="0"/>
              <w:jc w:val="left"/>
              <w:rPr>
                <w:rFonts w:cs="Poppins"/>
                <w:b/>
                <w:bCs/>
                <w:color w:val="00000A"/>
                <w:sz w:val="20"/>
                <w:szCs w:val="20"/>
              </w:rPr>
            </w:pPr>
            <w:r w:rsidRPr="00F21840">
              <w:rPr>
                <w:rFonts w:cs="Poppins"/>
                <w:b/>
                <w:bCs/>
                <w:color w:val="00000A"/>
                <w:sz w:val="20"/>
                <w:szCs w:val="20"/>
              </w:rPr>
              <w:t xml:space="preserve"> </w:t>
            </w:r>
          </w:p>
        </w:tc>
        <w:tc>
          <w:tcPr>
            <w:tcW w:w="3305" w:type="dxa"/>
          </w:tcPr>
          <w:p w14:paraId="131DF62C" w14:textId="4272E651" w:rsidR="00F21840" w:rsidRPr="00F21840" w:rsidRDefault="00F21840" w:rsidP="00F21840">
            <w:pPr>
              <w:spacing w:after="0" w:line="238" w:lineRule="auto"/>
              <w:ind w:right="79" w:firstLine="0"/>
              <w:jc w:val="left"/>
              <w:rPr>
                <w:rFonts w:cs="Poppins"/>
                <w:color w:val="00000A"/>
                <w:sz w:val="20"/>
                <w:szCs w:val="20"/>
                <w:lang w:val="en-GB"/>
              </w:rPr>
            </w:pPr>
            <w:r w:rsidRPr="00F21840">
              <w:rPr>
                <w:rFonts w:cs="Poppins"/>
                <w:color w:val="00000A"/>
                <w:sz w:val="20"/>
                <w:szCs w:val="20"/>
                <w:lang w:val="en-GB"/>
              </w:rPr>
              <w:t xml:space="preserve">Is there a system to collect feedback and improve over time? </w:t>
            </w:r>
          </w:p>
        </w:tc>
        <w:sdt>
          <w:sdtPr>
            <w:rPr>
              <w:rFonts w:cs="Poppins"/>
              <w:sz w:val="20"/>
              <w:szCs w:val="20"/>
            </w:rPr>
            <w:id w:val="-682351165"/>
            <w14:checkbox>
              <w14:checked w14:val="0"/>
              <w14:checkedState w14:val="2612" w14:font="MS Gothic"/>
              <w14:uncheckedState w14:val="2610" w14:font="MS Gothic"/>
            </w14:checkbox>
          </w:sdtPr>
          <w:sdtEndPr/>
          <w:sdtContent>
            <w:tc>
              <w:tcPr>
                <w:tcW w:w="850" w:type="dxa"/>
                <w:vAlign w:val="center"/>
              </w:tcPr>
              <w:p w14:paraId="7F79B273" w14:textId="2D35ACC4" w:rsidR="00F21840" w:rsidRPr="00F21840" w:rsidRDefault="00F21840" w:rsidP="00F21840">
                <w:pPr>
                  <w:spacing w:line="276" w:lineRule="auto"/>
                  <w:ind w:firstLine="0"/>
                  <w:jc w:val="center"/>
                  <w:rPr>
                    <w:rFonts w:cs="Poppins"/>
                    <w:color w:val="00000A"/>
                    <w:sz w:val="20"/>
                    <w:szCs w:val="20"/>
                    <w:lang w:val="en-GB"/>
                  </w:rPr>
                </w:pPr>
                <w:r>
                  <w:rPr>
                    <w:rFonts w:ascii="MS Gothic" w:eastAsia="MS Gothic" w:hAnsi="MS Gothic" w:cs="Poppins" w:hint="eastAsia"/>
                    <w:sz w:val="20"/>
                    <w:szCs w:val="20"/>
                  </w:rPr>
                  <w:t>☐</w:t>
                </w:r>
              </w:p>
            </w:tc>
          </w:sdtContent>
        </w:sdt>
        <w:sdt>
          <w:sdtPr>
            <w:rPr>
              <w:rFonts w:cs="Poppins"/>
              <w:sz w:val="20"/>
              <w:szCs w:val="20"/>
            </w:rPr>
            <w:id w:val="183718641"/>
            <w14:checkbox>
              <w14:checked w14:val="0"/>
              <w14:checkedState w14:val="2612" w14:font="MS Gothic"/>
              <w14:uncheckedState w14:val="2610" w14:font="MS Gothic"/>
            </w14:checkbox>
          </w:sdtPr>
          <w:sdtEndPr/>
          <w:sdtContent>
            <w:tc>
              <w:tcPr>
                <w:tcW w:w="851" w:type="dxa"/>
                <w:vAlign w:val="center"/>
              </w:tcPr>
              <w:p w14:paraId="7ABFD604" w14:textId="7F319EA3" w:rsidR="00F21840" w:rsidRPr="00F21840" w:rsidRDefault="00F21840" w:rsidP="00F21840">
                <w:pPr>
                  <w:ind w:firstLine="0"/>
                  <w:jc w:val="center"/>
                  <w:rPr>
                    <w:rFonts w:cs="Poppins"/>
                    <w:b/>
                    <w:color w:val="00000A"/>
                    <w:sz w:val="20"/>
                    <w:szCs w:val="20"/>
                  </w:rPr>
                </w:pPr>
                <w:r>
                  <w:rPr>
                    <w:rFonts w:ascii="MS Gothic" w:eastAsia="MS Gothic" w:hAnsi="MS Gothic" w:cs="Poppins" w:hint="eastAsia"/>
                    <w:sz w:val="20"/>
                    <w:szCs w:val="20"/>
                  </w:rPr>
                  <w:t>☐</w:t>
                </w:r>
              </w:p>
            </w:tc>
          </w:sdtContent>
        </w:sdt>
        <w:tc>
          <w:tcPr>
            <w:tcW w:w="1933" w:type="dxa"/>
            <w:vAlign w:val="center"/>
          </w:tcPr>
          <w:p w14:paraId="2C825B8E" w14:textId="77777777" w:rsidR="00F21840" w:rsidRPr="00F21840" w:rsidRDefault="00F21840" w:rsidP="00F21840">
            <w:pPr>
              <w:spacing w:line="276" w:lineRule="auto"/>
              <w:ind w:firstLine="0"/>
              <w:jc w:val="left"/>
              <w:rPr>
                <w:rFonts w:cs="Poppins"/>
                <w:color w:val="00000A"/>
                <w:sz w:val="20"/>
                <w:szCs w:val="20"/>
              </w:rPr>
            </w:pPr>
          </w:p>
        </w:tc>
      </w:tr>
    </w:tbl>
    <w:p w14:paraId="629746B8" w14:textId="77777777" w:rsidR="00F21840" w:rsidRDefault="00F21840" w:rsidP="00F21840">
      <w:pPr>
        <w:ind w:firstLine="0"/>
        <w:rPr>
          <w:lang w:val="en-US" w:eastAsia="pl-PL"/>
        </w:rPr>
      </w:pPr>
    </w:p>
    <w:p w14:paraId="2EAD040E" w14:textId="77777777" w:rsidR="00C527A7" w:rsidRPr="00C527A7" w:rsidRDefault="00C527A7" w:rsidP="00C527A7">
      <w:pPr>
        <w:spacing w:line="276" w:lineRule="auto"/>
        <w:rPr>
          <w:b/>
          <w:bCs/>
        </w:rPr>
      </w:pPr>
      <w:r w:rsidRPr="00C527A7">
        <w:rPr>
          <w:b/>
          <w:bCs/>
        </w:rPr>
        <w:t xml:space="preserve">How to use it: </w:t>
      </w:r>
    </w:p>
    <w:p w14:paraId="5BE2FA37" w14:textId="3E815A30" w:rsidR="00C527A7" w:rsidRPr="00C527A7" w:rsidRDefault="00C527A7" w:rsidP="00C527A7">
      <w:pPr>
        <w:spacing w:line="276" w:lineRule="auto"/>
      </w:pPr>
      <w:r w:rsidRPr="00C527A7">
        <w:t>The checklist can be used both during the course (for practice) and afterwards by the Digital Mentor together with the rural company. Each 'No' represents a point of improvement to be included in the accessibility development plan.</w:t>
      </w:r>
    </w:p>
    <w:sectPr w:rsidR="00C527A7" w:rsidRPr="00C527A7">
      <w:headerReference w:type="default" r:id="rId9"/>
      <w:footerReference w:type="even" r:id="rId10"/>
      <w:footerReference w:type="defaul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027B2" w14:textId="77777777" w:rsidR="00E22879" w:rsidRDefault="00E22879">
      <w:pPr>
        <w:spacing w:after="0" w:line="240" w:lineRule="auto"/>
      </w:pPr>
      <w:r>
        <w:separator/>
      </w:r>
    </w:p>
  </w:endnote>
  <w:endnote w:type="continuationSeparator" w:id="0">
    <w:p w14:paraId="49B793AC" w14:textId="77777777" w:rsidR="00E22879" w:rsidRDefault="00E228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charset w:val="00"/>
    <w:family w:val="auto"/>
    <w:pitch w:val="variable"/>
    <w:sig w:usb0="00008007" w:usb1="00000000"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334384906"/>
      <w:docPartObj>
        <w:docPartGallery w:val="Page Numbers (Bottom of Page)"/>
        <w:docPartUnique/>
      </w:docPartObj>
    </w:sdtPr>
    <w:sdtEndPr>
      <w:rPr>
        <w:rStyle w:val="PageNumber"/>
      </w:rPr>
    </w:sdtEndPr>
    <w:sdtContent>
      <w:p w14:paraId="60CC2F92" w14:textId="77777777" w:rsidR="00F00116" w:rsidRDefault="00F00116" w:rsidP="00BB45F9">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449E123" w14:textId="77777777" w:rsidR="00F00116" w:rsidRDefault="00F00116" w:rsidP="009E65E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Poppins"/>
      </w:rPr>
      <w:id w:val="1034315880"/>
      <w:docPartObj>
        <w:docPartGallery w:val="Page Numbers (Bottom of Page)"/>
        <w:docPartUnique/>
      </w:docPartObj>
    </w:sdtPr>
    <w:sdtEndPr>
      <w:rPr>
        <w:noProof/>
        <w:sz w:val="18"/>
        <w:szCs w:val="18"/>
      </w:rPr>
    </w:sdtEndPr>
    <w:sdtContent>
      <w:p w14:paraId="70858D1A" w14:textId="78987FFF" w:rsidR="00F00116" w:rsidRPr="001B39C3" w:rsidRDefault="00F00116" w:rsidP="001B39C3">
        <w:pPr>
          <w:pStyle w:val="Footer"/>
          <w:jc w:val="right"/>
          <w:rPr>
            <w:rFonts w:cs="Poppins"/>
            <w:sz w:val="18"/>
            <w:szCs w:val="18"/>
          </w:rPr>
        </w:pPr>
        <w:r w:rsidRPr="001B39C3">
          <w:rPr>
            <w:rFonts w:cs="Poppins"/>
            <w:sz w:val="18"/>
            <w:szCs w:val="18"/>
          </w:rPr>
          <w:fldChar w:fldCharType="begin"/>
        </w:r>
        <w:r w:rsidRPr="001B39C3">
          <w:rPr>
            <w:rFonts w:cs="Poppins"/>
            <w:sz w:val="18"/>
            <w:szCs w:val="18"/>
          </w:rPr>
          <w:instrText xml:space="preserve"> PAGE   \* MERGEFORMAT </w:instrText>
        </w:r>
        <w:r w:rsidRPr="001B39C3">
          <w:rPr>
            <w:rFonts w:cs="Poppins"/>
            <w:sz w:val="18"/>
            <w:szCs w:val="18"/>
          </w:rPr>
          <w:fldChar w:fldCharType="separate"/>
        </w:r>
        <w:r w:rsidRPr="001B39C3">
          <w:rPr>
            <w:rFonts w:cs="Poppins"/>
            <w:noProof/>
            <w:sz w:val="18"/>
            <w:szCs w:val="18"/>
          </w:rPr>
          <w:t>6</w:t>
        </w:r>
        <w:r w:rsidRPr="001B39C3">
          <w:rPr>
            <w:rFonts w:cs="Poppins"/>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CED0A" w14:textId="252BDD2C" w:rsidR="00E745DE" w:rsidRDefault="00E745DE" w:rsidP="00746217">
    <w:pPr>
      <w:pStyle w:val="Footer"/>
      <w:jc w:val="center"/>
    </w:pPr>
    <w:r>
      <w:rPr>
        <w:rFonts w:cs="Poppins"/>
        <w:noProof/>
        <w:color w:val="595959" w:themeColor="text1" w:themeTint="A6"/>
        <w:sz w:val="28"/>
        <w:szCs w:val="24"/>
        <w:lang w:val="en-GB"/>
        <w14:ligatures w14:val="standardContextual"/>
      </w:rPr>
      <w:drawing>
        <wp:inline distT="0" distB="0" distL="0" distR="0" wp14:anchorId="1ED09570" wp14:editId="16353C21">
          <wp:extent cx="2339163" cy="520845"/>
          <wp:effectExtent l="0" t="0" r="0" b="0"/>
          <wp:docPr id="57311268"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69557" cy="57214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5E5BC" w14:textId="77777777" w:rsidR="00E22879" w:rsidRDefault="00E22879">
      <w:pPr>
        <w:spacing w:after="0" w:line="240" w:lineRule="auto"/>
      </w:pPr>
      <w:r>
        <w:separator/>
      </w:r>
    </w:p>
  </w:footnote>
  <w:footnote w:type="continuationSeparator" w:id="0">
    <w:p w14:paraId="38AA84DE" w14:textId="77777777" w:rsidR="00E22879" w:rsidRDefault="00E228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5AE94" w14:textId="7D3CB6A1" w:rsidR="00F00116" w:rsidRDefault="001C3D94" w:rsidP="00A76534">
    <w:pPr>
      <w:pStyle w:val="Header"/>
      <w:ind w:firstLine="0"/>
    </w:pPr>
    <w:r>
      <w:rPr>
        <w:rFonts w:cs="Poppins"/>
        <w:noProof/>
        <w:lang w:val="en-GB"/>
        <w14:ligatures w14:val="standardContextual"/>
      </w:rPr>
      <w:drawing>
        <wp:anchor distT="0" distB="0" distL="114300" distR="114300" simplePos="0" relativeHeight="251658240" behindDoc="1" locked="0" layoutInCell="1" allowOverlap="1" wp14:anchorId="0CB85806" wp14:editId="50ACABF3">
          <wp:simplePos x="0" y="0"/>
          <wp:positionH relativeFrom="column">
            <wp:posOffset>4396104</wp:posOffset>
          </wp:positionH>
          <wp:positionV relativeFrom="paragraph">
            <wp:posOffset>6985</wp:posOffset>
          </wp:positionV>
          <wp:extent cx="1373505" cy="474042"/>
          <wp:effectExtent l="0" t="0" r="0" b="2540"/>
          <wp:wrapTight wrapText="bothSides">
            <wp:wrapPolygon edited="0">
              <wp:start x="0" y="0"/>
              <wp:lineTo x="0" y="20847"/>
              <wp:lineTo x="21270" y="20847"/>
              <wp:lineTo x="21270" y="0"/>
              <wp:lineTo x="0" y="0"/>
            </wp:wrapPolygon>
          </wp:wrapTight>
          <wp:docPr id="1457714125" name="Picture 1" descr="Obraz zawierający tekst, Czcionka,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714125" name="Picture 1" descr="Obraz zawierający tekst, Czcionka, logo, Grafi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1373505" cy="474042"/>
                  </a:xfrm>
                  <a:prstGeom prst="rect">
                    <a:avLst/>
                  </a:prstGeom>
                </pic:spPr>
              </pic:pic>
            </a:graphicData>
          </a:graphic>
          <wp14:sizeRelH relativeFrom="page">
            <wp14:pctWidth>0</wp14:pctWidth>
          </wp14:sizeRelH>
          <wp14:sizeRelV relativeFrom="page">
            <wp14:pctHeight>0</wp14:pctHeight>
          </wp14:sizeRelV>
        </wp:anchor>
      </w:drawing>
    </w:r>
    <w:r>
      <w:rPr>
        <w:rFonts w:cs="Poppins"/>
        <w:noProof/>
        <w:color w:val="595959" w:themeColor="text1" w:themeTint="A6"/>
        <w:sz w:val="28"/>
        <w:szCs w:val="24"/>
        <w:lang w:val="en-GB"/>
        <w14:ligatures w14:val="standardContextual"/>
      </w:rPr>
      <w:drawing>
        <wp:inline distT="0" distB="0" distL="0" distR="0" wp14:anchorId="2BB846F4" wp14:editId="7392F799">
          <wp:extent cx="1895475" cy="422052"/>
          <wp:effectExtent l="0" t="0" r="0" b="0"/>
          <wp:docPr id="180265367"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23427" cy="472809"/>
                  </a:xfrm>
                  <a:prstGeom prst="rect">
                    <a:avLst/>
                  </a:prstGeom>
                </pic:spPr>
              </pic:pic>
            </a:graphicData>
          </a:graphic>
        </wp:inline>
      </w:drawing>
    </w:r>
  </w:p>
  <w:p w14:paraId="7618B8A8" w14:textId="77777777" w:rsidR="00F00116" w:rsidRDefault="00F00116" w:rsidP="004543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364AB"/>
    <w:multiLevelType w:val="hybridMultilevel"/>
    <w:tmpl w:val="EE0C0C56"/>
    <w:lvl w:ilvl="0" w:tplc="8FC62BA8">
      <w:start w:val="1"/>
      <w:numFmt w:val="bullet"/>
      <w:lvlText w:val=""/>
      <w:lvlJc w:val="left"/>
      <w:pPr>
        <w:ind w:left="720" w:hanging="360"/>
      </w:pPr>
      <w:rPr>
        <w:rFonts w:ascii="Symbol" w:hAnsi="Symbol" w:hint="default"/>
      </w:rPr>
    </w:lvl>
    <w:lvl w:ilvl="1" w:tplc="45068546">
      <w:start w:val="1"/>
      <w:numFmt w:val="bullet"/>
      <w:lvlText w:val="o"/>
      <w:lvlJc w:val="left"/>
      <w:pPr>
        <w:ind w:left="1440" w:hanging="360"/>
      </w:pPr>
      <w:rPr>
        <w:rFonts w:ascii="Courier New" w:hAnsi="Courier New" w:hint="default"/>
      </w:rPr>
    </w:lvl>
    <w:lvl w:ilvl="2" w:tplc="37460B70">
      <w:start w:val="1"/>
      <w:numFmt w:val="bullet"/>
      <w:lvlText w:val=""/>
      <w:lvlJc w:val="left"/>
      <w:pPr>
        <w:ind w:left="2160" w:hanging="360"/>
      </w:pPr>
      <w:rPr>
        <w:rFonts w:ascii="Wingdings" w:hAnsi="Wingdings" w:hint="default"/>
      </w:rPr>
    </w:lvl>
    <w:lvl w:ilvl="3" w:tplc="45623738">
      <w:start w:val="1"/>
      <w:numFmt w:val="bullet"/>
      <w:lvlText w:val=""/>
      <w:lvlJc w:val="left"/>
      <w:pPr>
        <w:ind w:left="2880" w:hanging="360"/>
      </w:pPr>
      <w:rPr>
        <w:rFonts w:ascii="Symbol" w:hAnsi="Symbol" w:hint="default"/>
      </w:rPr>
    </w:lvl>
    <w:lvl w:ilvl="4" w:tplc="C6926DBC">
      <w:start w:val="1"/>
      <w:numFmt w:val="bullet"/>
      <w:lvlText w:val="o"/>
      <w:lvlJc w:val="left"/>
      <w:pPr>
        <w:ind w:left="3600" w:hanging="360"/>
      </w:pPr>
      <w:rPr>
        <w:rFonts w:ascii="Courier New" w:hAnsi="Courier New" w:hint="default"/>
      </w:rPr>
    </w:lvl>
    <w:lvl w:ilvl="5" w:tplc="1E065568">
      <w:start w:val="1"/>
      <w:numFmt w:val="bullet"/>
      <w:lvlText w:val=""/>
      <w:lvlJc w:val="left"/>
      <w:pPr>
        <w:ind w:left="4320" w:hanging="360"/>
      </w:pPr>
      <w:rPr>
        <w:rFonts w:ascii="Wingdings" w:hAnsi="Wingdings" w:hint="default"/>
      </w:rPr>
    </w:lvl>
    <w:lvl w:ilvl="6" w:tplc="03B22F10">
      <w:start w:val="1"/>
      <w:numFmt w:val="bullet"/>
      <w:lvlText w:val=""/>
      <w:lvlJc w:val="left"/>
      <w:pPr>
        <w:ind w:left="5040" w:hanging="360"/>
      </w:pPr>
      <w:rPr>
        <w:rFonts w:ascii="Symbol" w:hAnsi="Symbol" w:hint="default"/>
      </w:rPr>
    </w:lvl>
    <w:lvl w:ilvl="7" w:tplc="F440F2D8">
      <w:start w:val="1"/>
      <w:numFmt w:val="bullet"/>
      <w:lvlText w:val="o"/>
      <w:lvlJc w:val="left"/>
      <w:pPr>
        <w:ind w:left="5760" w:hanging="360"/>
      </w:pPr>
      <w:rPr>
        <w:rFonts w:ascii="Courier New" w:hAnsi="Courier New" w:hint="default"/>
      </w:rPr>
    </w:lvl>
    <w:lvl w:ilvl="8" w:tplc="D1844158">
      <w:start w:val="1"/>
      <w:numFmt w:val="bullet"/>
      <w:lvlText w:val=""/>
      <w:lvlJc w:val="left"/>
      <w:pPr>
        <w:ind w:left="6480" w:hanging="360"/>
      </w:pPr>
      <w:rPr>
        <w:rFonts w:ascii="Wingdings" w:hAnsi="Wingdings" w:hint="default"/>
      </w:rPr>
    </w:lvl>
  </w:abstractNum>
  <w:abstractNum w:abstractNumId="1" w15:restartNumberingAfterBreak="0">
    <w:nsid w:val="091C9894"/>
    <w:multiLevelType w:val="hybridMultilevel"/>
    <w:tmpl w:val="73F63DD4"/>
    <w:lvl w:ilvl="0" w:tplc="56E612F0">
      <w:start w:val="1"/>
      <w:numFmt w:val="bullet"/>
      <w:lvlText w:val=""/>
      <w:lvlJc w:val="left"/>
      <w:pPr>
        <w:ind w:left="720" w:hanging="360"/>
      </w:pPr>
      <w:rPr>
        <w:rFonts w:ascii="Symbol" w:hAnsi="Symbol" w:hint="default"/>
      </w:rPr>
    </w:lvl>
    <w:lvl w:ilvl="1" w:tplc="E7F8A844">
      <w:start w:val="1"/>
      <w:numFmt w:val="bullet"/>
      <w:lvlText w:val="o"/>
      <w:lvlJc w:val="left"/>
      <w:pPr>
        <w:ind w:left="1440" w:hanging="360"/>
      </w:pPr>
      <w:rPr>
        <w:rFonts w:ascii="Courier New" w:hAnsi="Courier New" w:hint="default"/>
      </w:rPr>
    </w:lvl>
    <w:lvl w:ilvl="2" w:tplc="DF5E9FB4">
      <w:start w:val="1"/>
      <w:numFmt w:val="bullet"/>
      <w:lvlText w:val=""/>
      <w:lvlJc w:val="left"/>
      <w:pPr>
        <w:ind w:left="2160" w:hanging="360"/>
      </w:pPr>
      <w:rPr>
        <w:rFonts w:ascii="Wingdings" w:hAnsi="Wingdings" w:hint="default"/>
      </w:rPr>
    </w:lvl>
    <w:lvl w:ilvl="3" w:tplc="387E9EEE">
      <w:start w:val="1"/>
      <w:numFmt w:val="bullet"/>
      <w:lvlText w:val=""/>
      <w:lvlJc w:val="left"/>
      <w:pPr>
        <w:ind w:left="2880" w:hanging="360"/>
      </w:pPr>
      <w:rPr>
        <w:rFonts w:ascii="Symbol" w:hAnsi="Symbol" w:hint="default"/>
      </w:rPr>
    </w:lvl>
    <w:lvl w:ilvl="4" w:tplc="7760F806">
      <w:start w:val="1"/>
      <w:numFmt w:val="bullet"/>
      <w:lvlText w:val="o"/>
      <w:lvlJc w:val="left"/>
      <w:pPr>
        <w:ind w:left="3600" w:hanging="360"/>
      </w:pPr>
      <w:rPr>
        <w:rFonts w:ascii="Courier New" w:hAnsi="Courier New" w:hint="default"/>
      </w:rPr>
    </w:lvl>
    <w:lvl w:ilvl="5" w:tplc="A9E440A6">
      <w:start w:val="1"/>
      <w:numFmt w:val="bullet"/>
      <w:lvlText w:val=""/>
      <w:lvlJc w:val="left"/>
      <w:pPr>
        <w:ind w:left="4320" w:hanging="360"/>
      </w:pPr>
      <w:rPr>
        <w:rFonts w:ascii="Wingdings" w:hAnsi="Wingdings" w:hint="default"/>
      </w:rPr>
    </w:lvl>
    <w:lvl w:ilvl="6" w:tplc="B3EAC6EC">
      <w:start w:val="1"/>
      <w:numFmt w:val="bullet"/>
      <w:lvlText w:val=""/>
      <w:lvlJc w:val="left"/>
      <w:pPr>
        <w:ind w:left="5040" w:hanging="360"/>
      </w:pPr>
      <w:rPr>
        <w:rFonts w:ascii="Symbol" w:hAnsi="Symbol" w:hint="default"/>
      </w:rPr>
    </w:lvl>
    <w:lvl w:ilvl="7" w:tplc="D4D81B4A">
      <w:start w:val="1"/>
      <w:numFmt w:val="bullet"/>
      <w:lvlText w:val="o"/>
      <w:lvlJc w:val="left"/>
      <w:pPr>
        <w:ind w:left="5760" w:hanging="360"/>
      </w:pPr>
      <w:rPr>
        <w:rFonts w:ascii="Courier New" w:hAnsi="Courier New" w:hint="default"/>
      </w:rPr>
    </w:lvl>
    <w:lvl w:ilvl="8" w:tplc="369A4112">
      <w:start w:val="1"/>
      <w:numFmt w:val="bullet"/>
      <w:lvlText w:val=""/>
      <w:lvlJc w:val="left"/>
      <w:pPr>
        <w:ind w:left="6480" w:hanging="360"/>
      </w:pPr>
      <w:rPr>
        <w:rFonts w:ascii="Wingdings" w:hAnsi="Wingdings" w:hint="default"/>
      </w:rPr>
    </w:lvl>
  </w:abstractNum>
  <w:abstractNum w:abstractNumId="2" w15:restartNumberingAfterBreak="0">
    <w:nsid w:val="0F99028A"/>
    <w:multiLevelType w:val="hybridMultilevel"/>
    <w:tmpl w:val="6322825E"/>
    <w:lvl w:ilvl="0" w:tplc="0415000F">
      <w:start w:val="1"/>
      <w:numFmt w:val="decimal"/>
      <w:lvlText w:val="%1."/>
      <w:lvlJc w:val="left"/>
      <w:pPr>
        <w:ind w:left="1145" w:hanging="360"/>
      </w:pPr>
      <w:rPr>
        <w:rFonts w:hint="default"/>
      </w:rPr>
    </w:lvl>
    <w:lvl w:ilvl="1" w:tplc="FFFFFFFF" w:tentative="1">
      <w:start w:val="1"/>
      <w:numFmt w:val="bullet"/>
      <w:lvlText w:val="o"/>
      <w:lvlJc w:val="left"/>
      <w:pPr>
        <w:ind w:left="1865" w:hanging="360"/>
      </w:pPr>
      <w:rPr>
        <w:rFonts w:ascii="Courier New" w:hAnsi="Courier New" w:cs="Courier New"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3" w15:restartNumberingAfterBreak="0">
    <w:nsid w:val="0FF018EC"/>
    <w:multiLevelType w:val="hybridMultilevel"/>
    <w:tmpl w:val="8BD049EE"/>
    <w:lvl w:ilvl="0" w:tplc="897E4370">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29BD74D7"/>
    <w:multiLevelType w:val="hybridMultilevel"/>
    <w:tmpl w:val="DB9A245C"/>
    <w:lvl w:ilvl="0" w:tplc="65C83958">
      <w:start w:val="1"/>
      <w:numFmt w:val="decimal"/>
      <w:lvlText w:val="%1."/>
      <w:lvlJc w:val="left"/>
      <w:pPr>
        <w:ind w:left="720" w:hanging="360"/>
      </w:pPr>
      <w:rPr>
        <w:rFonts w:ascii="Poppins" w:hAnsi="Poppins" w:cs="Poppin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EFA5A72"/>
    <w:multiLevelType w:val="hybridMultilevel"/>
    <w:tmpl w:val="1826E3A4"/>
    <w:lvl w:ilvl="0" w:tplc="0415000B">
      <w:start w:val="1"/>
      <w:numFmt w:val="bullet"/>
      <w:lvlText w:val=""/>
      <w:lvlJc w:val="left"/>
      <w:pPr>
        <w:ind w:left="1145" w:hanging="360"/>
      </w:pPr>
      <w:rPr>
        <w:rFonts w:ascii="Wingdings" w:hAnsi="Wingdings"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6" w15:restartNumberingAfterBreak="0">
    <w:nsid w:val="33D23C4A"/>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1034BEE"/>
    <w:multiLevelType w:val="hybridMultilevel"/>
    <w:tmpl w:val="4392AAD4"/>
    <w:lvl w:ilvl="0" w:tplc="F238EBD2">
      <w:start w:val="1"/>
      <w:numFmt w:val="decimal"/>
      <w:lvlText w:val="%1."/>
      <w:lvlJc w:val="left"/>
      <w:pPr>
        <w:ind w:left="114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2E91C49"/>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63D1C5C"/>
    <w:multiLevelType w:val="hybridMultilevel"/>
    <w:tmpl w:val="662632B0"/>
    <w:lvl w:ilvl="0" w:tplc="E5882A62">
      <w:start w:val="1"/>
      <w:numFmt w:val="decimal"/>
      <w:lvlText w:val="%1."/>
      <w:lvlJc w:val="left"/>
      <w:pPr>
        <w:ind w:left="720" w:hanging="360"/>
      </w:pPr>
    </w:lvl>
    <w:lvl w:ilvl="1" w:tplc="600E5B62">
      <w:start w:val="1"/>
      <w:numFmt w:val="lowerLetter"/>
      <w:lvlText w:val="%2."/>
      <w:lvlJc w:val="left"/>
      <w:pPr>
        <w:ind w:left="1440" w:hanging="360"/>
      </w:pPr>
    </w:lvl>
    <w:lvl w:ilvl="2" w:tplc="42866D92">
      <w:start w:val="1"/>
      <w:numFmt w:val="lowerRoman"/>
      <w:lvlText w:val="%3."/>
      <w:lvlJc w:val="right"/>
      <w:pPr>
        <w:ind w:left="2160" w:hanging="180"/>
      </w:pPr>
    </w:lvl>
    <w:lvl w:ilvl="3" w:tplc="EDF686A6">
      <w:start w:val="1"/>
      <w:numFmt w:val="decimal"/>
      <w:lvlText w:val="%4."/>
      <w:lvlJc w:val="left"/>
      <w:pPr>
        <w:ind w:left="2880" w:hanging="360"/>
      </w:pPr>
    </w:lvl>
    <w:lvl w:ilvl="4" w:tplc="26DACAE6">
      <w:start w:val="1"/>
      <w:numFmt w:val="lowerLetter"/>
      <w:lvlText w:val="%5."/>
      <w:lvlJc w:val="left"/>
      <w:pPr>
        <w:ind w:left="3600" w:hanging="360"/>
      </w:pPr>
    </w:lvl>
    <w:lvl w:ilvl="5" w:tplc="93FA792A">
      <w:start w:val="1"/>
      <w:numFmt w:val="lowerRoman"/>
      <w:lvlText w:val="%6."/>
      <w:lvlJc w:val="right"/>
      <w:pPr>
        <w:ind w:left="4320" w:hanging="180"/>
      </w:pPr>
    </w:lvl>
    <w:lvl w:ilvl="6" w:tplc="BB9A9976">
      <w:start w:val="1"/>
      <w:numFmt w:val="decimal"/>
      <w:lvlText w:val="%7."/>
      <w:lvlJc w:val="left"/>
      <w:pPr>
        <w:ind w:left="5040" w:hanging="360"/>
      </w:pPr>
    </w:lvl>
    <w:lvl w:ilvl="7" w:tplc="E9005FF6">
      <w:start w:val="1"/>
      <w:numFmt w:val="lowerLetter"/>
      <w:lvlText w:val="%8."/>
      <w:lvlJc w:val="left"/>
      <w:pPr>
        <w:ind w:left="5760" w:hanging="360"/>
      </w:pPr>
    </w:lvl>
    <w:lvl w:ilvl="8" w:tplc="E560382C">
      <w:start w:val="1"/>
      <w:numFmt w:val="lowerRoman"/>
      <w:lvlText w:val="%9."/>
      <w:lvlJc w:val="right"/>
      <w:pPr>
        <w:ind w:left="6480" w:hanging="180"/>
      </w:pPr>
    </w:lvl>
  </w:abstractNum>
  <w:abstractNum w:abstractNumId="10" w15:restartNumberingAfterBreak="0">
    <w:nsid w:val="46BF61B4"/>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A3E7825"/>
    <w:multiLevelType w:val="hybridMultilevel"/>
    <w:tmpl w:val="CC8A772E"/>
    <w:lvl w:ilvl="0" w:tplc="5B26393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4E928427"/>
    <w:multiLevelType w:val="hybridMultilevel"/>
    <w:tmpl w:val="E57A2456"/>
    <w:lvl w:ilvl="0" w:tplc="62D26FF0">
      <w:start w:val="1"/>
      <w:numFmt w:val="decimal"/>
      <w:lvlText w:val="%1."/>
      <w:lvlJc w:val="left"/>
      <w:pPr>
        <w:ind w:left="720" w:hanging="360"/>
      </w:pPr>
    </w:lvl>
    <w:lvl w:ilvl="1" w:tplc="BC8601C4">
      <w:start w:val="1"/>
      <w:numFmt w:val="lowerLetter"/>
      <w:lvlText w:val="%2."/>
      <w:lvlJc w:val="left"/>
      <w:pPr>
        <w:ind w:left="1440" w:hanging="360"/>
      </w:pPr>
    </w:lvl>
    <w:lvl w:ilvl="2" w:tplc="F4C604CC">
      <w:start w:val="1"/>
      <w:numFmt w:val="lowerRoman"/>
      <w:lvlText w:val="%3."/>
      <w:lvlJc w:val="right"/>
      <w:pPr>
        <w:ind w:left="2160" w:hanging="180"/>
      </w:pPr>
    </w:lvl>
    <w:lvl w:ilvl="3" w:tplc="56CE8776">
      <w:start w:val="1"/>
      <w:numFmt w:val="decimal"/>
      <w:lvlText w:val="%4."/>
      <w:lvlJc w:val="left"/>
      <w:pPr>
        <w:ind w:left="2880" w:hanging="360"/>
      </w:pPr>
    </w:lvl>
    <w:lvl w:ilvl="4" w:tplc="21507176">
      <w:start w:val="1"/>
      <w:numFmt w:val="lowerLetter"/>
      <w:lvlText w:val="%5."/>
      <w:lvlJc w:val="left"/>
      <w:pPr>
        <w:ind w:left="3600" w:hanging="360"/>
      </w:pPr>
    </w:lvl>
    <w:lvl w:ilvl="5" w:tplc="227EA3EC">
      <w:start w:val="1"/>
      <w:numFmt w:val="lowerRoman"/>
      <w:lvlText w:val="%6."/>
      <w:lvlJc w:val="right"/>
      <w:pPr>
        <w:ind w:left="4320" w:hanging="180"/>
      </w:pPr>
    </w:lvl>
    <w:lvl w:ilvl="6" w:tplc="141AAB64">
      <w:start w:val="1"/>
      <w:numFmt w:val="decimal"/>
      <w:lvlText w:val="%7."/>
      <w:lvlJc w:val="left"/>
      <w:pPr>
        <w:ind w:left="5040" w:hanging="360"/>
      </w:pPr>
    </w:lvl>
    <w:lvl w:ilvl="7" w:tplc="964AF91A">
      <w:start w:val="1"/>
      <w:numFmt w:val="lowerLetter"/>
      <w:lvlText w:val="%8."/>
      <w:lvlJc w:val="left"/>
      <w:pPr>
        <w:ind w:left="5760" w:hanging="360"/>
      </w:pPr>
    </w:lvl>
    <w:lvl w:ilvl="8" w:tplc="18EC5E9A">
      <w:start w:val="1"/>
      <w:numFmt w:val="lowerRoman"/>
      <w:lvlText w:val="%9."/>
      <w:lvlJc w:val="right"/>
      <w:pPr>
        <w:ind w:left="6480" w:hanging="180"/>
      </w:pPr>
    </w:lvl>
  </w:abstractNum>
  <w:abstractNum w:abstractNumId="13" w15:restartNumberingAfterBreak="0">
    <w:nsid w:val="4F023C57"/>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3077550"/>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41A2145"/>
    <w:multiLevelType w:val="hybridMultilevel"/>
    <w:tmpl w:val="21DC541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6" w15:restartNumberingAfterBreak="0">
    <w:nsid w:val="5B0AEBBF"/>
    <w:multiLevelType w:val="hybridMultilevel"/>
    <w:tmpl w:val="FA4868B6"/>
    <w:lvl w:ilvl="0" w:tplc="897E4370">
      <w:start w:val="1"/>
      <w:numFmt w:val="decimal"/>
      <w:lvlText w:val="%1."/>
      <w:lvlJc w:val="left"/>
      <w:pPr>
        <w:ind w:left="720" w:hanging="360"/>
      </w:pPr>
    </w:lvl>
    <w:lvl w:ilvl="1" w:tplc="9B3A7440">
      <w:start w:val="1"/>
      <w:numFmt w:val="lowerLetter"/>
      <w:lvlText w:val="%2."/>
      <w:lvlJc w:val="left"/>
      <w:pPr>
        <w:ind w:left="1440" w:hanging="360"/>
      </w:pPr>
    </w:lvl>
    <w:lvl w:ilvl="2" w:tplc="569C1DBE">
      <w:start w:val="1"/>
      <w:numFmt w:val="lowerRoman"/>
      <w:lvlText w:val="%3."/>
      <w:lvlJc w:val="right"/>
      <w:pPr>
        <w:ind w:left="2160" w:hanging="180"/>
      </w:pPr>
    </w:lvl>
    <w:lvl w:ilvl="3" w:tplc="790882F0">
      <w:start w:val="1"/>
      <w:numFmt w:val="decimal"/>
      <w:lvlText w:val="%4."/>
      <w:lvlJc w:val="left"/>
      <w:pPr>
        <w:ind w:left="2880" w:hanging="360"/>
      </w:pPr>
    </w:lvl>
    <w:lvl w:ilvl="4" w:tplc="D78473D6">
      <w:start w:val="1"/>
      <w:numFmt w:val="lowerLetter"/>
      <w:lvlText w:val="%5."/>
      <w:lvlJc w:val="left"/>
      <w:pPr>
        <w:ind w:left="3600" w:hanging="360"/>
      </w:pPr>
    </w:lvl>
    <w:lvl w:ilvl="5" w:tplc="408CC1DE">
      <w:start w:val="1"/>
      <w:numFmt w:val="lowerRoman"/>
      <w:lvlText w:val="%6."/>
      <w:lvlJc w:val="right"/>
      <w:pPr>
        <w:ind w:left="4320" w:hanging="180"/>
      </w:pPr>
    </w:lvl>
    <w:lvl w:ilvl="6" w:tplc="0BA2B374">
      <w:start w:val="1"/>
      <w:numFmt w:val="decimal"/>
      <w:lvlText w:val="%7."/>
      <w:lvlJc w:val="left"/>
      <w:pPr>
        <w:ind w:left="5040" w:hanging="360"/>
      </w:pPr>
    </w:lvl>
    <w:lvl w:ilvl="7" w:tplc="E64214FA">
      <w:start w:val="1"/>
      <w:numFmt w:val="lowerLetter"/>
      <w:lvlText w:val="%8."/>
      <w:lvlJc w:val="left"/>
      <w:pPr>
        <w:ind w:left="5760" w:hanging="360"/>
      </w:pPr>
    </w:lvl>
    <w:lvl w:ilvl="8" w:tplc="3354A7AE">
      <w:start w:val="1"/>
      <w:numFmt w:val="lowerRoman"/>
      <w:lvlText w:val="%9."/>
      <w:lvlJc w:val="right"/>
      <w:pPr>
        <w:ind w:left="6480" w:hanging="180"/>
      </w:pPr>
    </w:lvl>
  </w:abstractNum>
  <w:abstractNum w:abstractNumId="17" w15:restartNumberingAfterBreak="0">
    <w:nsid w:val="5ECB6E4A"/>
    <w:multiLevelType w:val="hybridMultilevel"/>
    <w:tmpl w:val="5B0C428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3C4CD33"/>
    <w:multiLevelType w:val="hybridMultilevel"/>
    <w:tmpl w:val="34202326"/>
    <w:lvl w:ilvl="0" w:tplc="E7BEEC86">
      <w:start w:val="1"/>
      <w:numFmt w:val="decimal"/>
      <w:lvlText w:val="%1."/>
      <w:lvlJc w:val="left"/>
      <w:pPr>
        <w:ind w:left="720" w:hanging="360"/>
      </w:pPr>
    </w:lvl>
    <w:lvl w:ilvl="1" w:tplc="6AE2DC50">
      <w:start w:val="1"/>
      <w:numFmt w:val="lowerLetter"/>
      <w:lvlText w:val="%2."/>
      <w:lvlJc w:val="left"/>
      <w:pPr>
        <w:ind w:left="1440" w:hanging="360"/>
      </w:pPr>
    </w:lvl>
    <w:lvl w:ilvl="2" w:tplc="87567F70">
      <w:start w:val="1"/>
      <w:numFmt w:val="lowerRoman"/>
      <w:lvlText w:val="%3."/>
      <w:lvlJc w:val="right"/>
      <w:pPr>
        <w:ind w:left="2160" w:hanging="180"/>
      </w:pPr>
    </w:lvl>
    <w:lvl w:ilvl="3" w:tplc="5CAEE9AE">
      <w:start w:val="1"/>
      <w:numFmt w:val="decimal"/>
      <w:lvlText w:val="%4."/>
      <w:lvlJc w:val="left"/>
      <w:pPr>
        <w:ind w:left="2880" w:hanging="360"/>
      </w:pPr>
    </w:lvl>
    <w:lvl w:ilvl="4" w:tplc="3B92C1D8">
      <w:start w:val="1"/>
      <w:numFmt w:val="lowerLetter"/>
      <w:lvlText w:val="%5."/>
      <w:lvlJc w:val="left"/>
      <w:pPr>
        <w:ind w:left="3600" w:hanging="360"/>
      </w:pPr>
    </w:lvl>
    <w:lvl w:ilvl="5" w:tplc="ED2E9112">
      <w:start w:val="1"/>
      <w:numFmt w:val="lowerRoman"/>
      <w:lvlText w:val="%6."/>
      <w:lvlJc w:val="right"/>
      <w:pPr>
        <w:ind w:left="4320" w:hanging="180"/>
      </w:pPr>
    </w:lvl>
    <w:lvl w:ilvl="6" w:tplc="D2ACCF72">
      <w:start w:val="1"/>
      <w:numFmt w:val="decimal"/>
      <w:lvlText w:val="%7."/>
      <w:lvlJc w:val="left"/>
      <w:pPr>
        <w:ind w:left="5040" w:hanging="360"/>
      </w:pPr>
    </w:lvl>
    <w:lvl w:ilvl="7" w:tplc="E2E873C6">
      <w:start w:val="1"/>
      <w:numFmt w:val="lowerLetter"/>
      <w:lvlText w:val="%8."/>
      <w:lvlJc w:val="left"/>
      <w:pPr>
        <w:ind w:left="5760" w:hanging="360"/>
      </w:pPr>
    </w:lvl>
    <w:lvl w:ilvl="8" w:tplc="168418A6">
      <w:start w:val="1"/>
      <w:numFmt w:val="lowerRoman"/>
      <w:lvlText w:val="%9."/>
      <w:lvlJc w:val="right"/>
      <w:pPr>
        <w:ind w:left="6480" w:hanging="180"/>
      </w:pPr>
    </w:lvl>
  </w:abstractNum>
  <w:abstractNum w:abstractNumId="19" w15:restartNumberingAfterBreak="0">
    <w:nsid w:val="63DF3626"/>
    <w:multiLevelType w:val="hybridMultilevel"/>
    <w:tmpl w:val="E6F851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4E5F2F1"/>
    <w:multiLevelType w:val="hybridMultilevel"/>
    <w:tmpl w:val="3CF04EB2"/>
    <w:lvl w:ilvl="0" w:tplc="8BD84672">
      <w:start w:val="1"/>
      <w:numFmt w:val="decimal"/>
      <w:lvlText w:val="%1."/>
      <w:lvlJc w:val="left"/>
      <w:pPr>
        <w:ind w:left="720" w:hanging="360"/>
      </w:pPr>
    </w:lvl>
    <w:lvl w:ilvl="1" w:tplc="D51074B6">
      <w:start w:val="1"/>
      <w:numFmt w:val="lowerLetter"/>
      <w:lvlText w:val="%2."/>
      <w:lvlJc w:val="left"/>
      <w:pPr>
        <w:ind w:left="1440" w:hanging="360"/>
      </w:pPr>
    </w:lvl>
    <w:lvl w:ilvl="2" w:tplc="E7D2135C">
      <w:start w:val="1"/>
      <w:numFmt w:val="lowerRoman"/>
      <w:lvlText w:val="%3."/>
      <w:lvlJc w:val="right"/>
      <w:pPr>
        <w:ind w:left="2160" w:hanging="180"/>
      </w:pPr>
    </w:lvl>
    <w:lvl w:ilvl="3" w:tplc="1FD47E2E">
      <w:start w:val="1"/>
      <w:numFmt w:val="decimal"/>
      <w:lvlText w:val="%4."/>
      <w:lvlJc w:val="left"/>
      <w:pPr>
        <w:ind w:left="2880" w:hanging="360"/>
      </w:pPr>
    </w:lvl>
    <w:lvl w:ilvl="4" w:tplc="4066195E">
      <w:start w:val="1"/>
      <w:numFmt w:val="lowerLetter"/>
      <w:lvlText w:val="%5."/>
      <w:lvlJc w:val="left"/>
      <w:pPr>
        <w:ind w:left="3600" w:hanging="360"/>
      </w:pPr>
    </w:lvl>
    <w:lvl w:ilvl="5" w:tplc="B052DA9C">
      <w:start w:val="1"/>
      <w:numFmt w:val="lowerRoman"/>
      <w:lvlText w:val="%6."/>
      <w:lvlJc w:val="right"/>
      <w:pPr>
        <w:ind w:left="4320" w:hanging="180"/>
      </w:pPr>
    </w:lvl>
    <w:lvl w:ilvl="6" w:tplc="220806D2">
      <w:start w:val="1"/>
      <w:numFmt w:val="decimal"/>
      <w:lvlText w:val="%7."/>
      <w:lvlJc w:val="left"/>
      <w:pPr>
        <w:ind w:left="5040" w:hanging="360"/>
      </w:pPr>
    </w:lvl>
    <w:lvl w:ilvl="7" w:tplc="E3609B50">
      <w:start w:val="1"/>
      <w:numFmt w:val="lowerLetter"/>
      <w:lvlText w:val="%8."/>
      <w:lvlJc w:val="left"/>
      <w:pPr>
        <w:ind w:left="5760" w:hanging="360"/>
      </w:pPr>
    </w:lvl>
    <w:lvl w:ilvl="8" w:tplc="D3C00E5A">
      <w:start w:val="1"/>
      <w:numFmt w:val="lowerRoman"/>
      <w:lvlText w:val="%9."/>
      <w:lvlJc w:val="right"/>
      <w:pPr>
        <w:ind w:left="6480" w:hanging="180"/>
      </w:pPr>
    </w:lvl>
  </w:abstractNum>
  <w:abstractNum w:abstractNumId="21" w15:restartNumberingAfterBreak="0">
    <w:nsid w:val="694D0A78"/>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1F016C2"/>
    <w:multiLevelType w:val="hybridMultilevel"/>
    <w:tmpl w:val="1060B7B4"/>
    <w:lvl w:ilvl="0" w:tplc="0EB0EF78">
      <w:start w:val="1"/>
      <w:numFmt w:val="decimal"/>
      <w:lvlText w:val="%1."/>
      <w:lvlJc w:val="left"/>
      <w:pPr>
        <w:ind w:left="720" w:hanging="360"/>
      </w:pPr>
    </w:lvl>
    <w:lvl w:ilvl="1" w:tplc="87925A00">
      <w:start w:val="1"/>
      <w:numFmt w:val="lowerLetter"/>
      <w:lvlText w:val="%2."/>
      <w:lvlJc w:val="left"/>
      <w:pPr>
        <w:ind w:left="1440" w:hanging="360"/>
      </w:pPr>
    </w:lvl>
    <w:lvl w:ilvl="2" w:tplc="2056CB16">
      <w:start w:val="1"/>
      <w:numFmt w:val="lowerRoman"/>
      <w:lvlText w:val="%3."/>
      <w:lvlJc w:val="right"/>
      <w:pPr>
        <w:ind w:left="2160" w:hanging="180"/>
      </w:pPr>
    </w:lvl>
    <w:lvl w:ilvl="3" w:tplc="842C04B6">
      <w:start w:val="1"/>
      <w:numFmt w:val="decimal"/>
      <w:lvlText w:val="%4."/>
      <w:lvlJc w:val="left"/>
      <w:pPr>
        <w:ind w:left="2880" w:hanging="360"/>
      </w:pPr>
    </w:lvl>
    <w:lvl w:ilvl="4" w:tplc="30E8C044">
      <w:start w:val="1"/>
      <w:numFmt w:val="lowerLetter"/>
      <w:lvlText w:val="%5."/>
      <w:lvlJc w:val="left"/>
      <w:pPr>
        <w:ind w:left="3600" w:hanging="360"/>
      </w:pPr>
    </w:lvl>
    <w:lvl w:ilvl="5" w:tplc="8BA80DAA">
      <w:start w:val="1"/>
      <w:numFmt w:val="lowerRoman"/>
      <w:lvlText w:val="%6."/>
      <w:lvlJc w:val="right"/>
      <w:pPr>
        <w:ind w:left="4320" w:hanging="180"/>
      </w:pPr>
    </w:lvl>
    <w:lvl w:ilvl="6" w:tplc="B656AA56">
      <w:start w:val="1"/>
      <w:numFmt w:val="decimal"/>
      <w:lvlText w:val="%7."/>
      <w:lvlJc w:val="left"/>
      <w:pPr>
        <w:ind w:left="5040" w:hanging="360"/>
      </w:pPr>
    </w:lvl>
    <w:lvl w:ilvl="7" w:tplc="4168B6E2">
      <w:start w:val="1"/>
      <w:numFmt w:val="lowerLetter"/>
      <w:lvlText w:val="%8."/>
      <w:lvlJc w:val="left"/>
      <w:pPr>
        <w:ind w:left="5760" w:hanging="360"/>
      </w:pPr>
    </w:lvl>
    <w:lvl w:ilvl="8" w:tplc="8EACBE58">
      <w:start w:val="1"/>
      <w:numFmt w:val="lowerRoman"/>
      <w:lvlText w:val="%9."/>
      <w:lvlJc w:val="right"/>
      <w:pPr>
        <w:ind w:left="6480" w:hanging="180"/>
      </w:pPr>
    </w:lvl>
  </w:abstractNum>
  <w:abstractNum w:abstractNumId="23" w15:restartNumberingAfterBreak="0">
    <w:nsid w:val="76C1AB4F"/>
    <w:multiLevelType w:val="hybridMultilevel"/>
    <w:tmpl w:val="2FE4C2A8"/>
    <w:lvl w:ilvl="0" w:tplc="5F7CB3D8">
      <w:start w:val="1"/>
      <w:numFmt w:val="decimal"/>
      <w:lvlText w:val="%1."/>
      <w:lvlJc w:val="left"/>
      <w:pPr>
        <w:ind w:left="720" w:hanging="360"/>
      </w:pPr>
    </w:lvl>
    <w:lvl w:ilvl="1" w:tplc="F90602C8">
      <w:start w:val="1"/>
      <w:numFmt w:val="lowerLetter"/>
      <w:lvlText w:val="%2."/>
      <w:lvlJc w:val="left"/>
      <w:pPr>
        <w:ind w:left="1440" w:hanging="360"/>
      </w:pPr>
    </w:lvl>
    <w:lvl w:ilvl="2" w:tplc="1526A41A">
      <w:start w:val="1"/>
      <w:numFmt w:val="lowerRoman"/>
      <w:lvlText w:val="%3."/>
      <w:lvlJc w:val="right"/>
      <w:pPr>
        <w:ind w:left="2160" w:hanging="180"/>
      </w:pPr>
    </w:lvl>
    <w:lvl w:ilvl="3" w:tplc="1A9E63A6">
      <w:start w:val="1"/>
      <w:numFmt w:val="decimal"/>
      <w:lvlText w:val="%4."/>
      <w:lvlJc w:val="left"/>
      <w:pPr>
        <w:ind w:left="2880" w:hanging="360"/>
      </w:pPr>
    </w:lvl>
    <w:lvl w:ilvl="4" w:tplc="6120A486">
      <w:start w:val="1"/>
      <w:numFmt w:val="lowerLetter"/>
      <w:lvlText w:val="%5."/>
      <w:lvlJc w:val="left"/>
      <w:pPr>
        <w:ind w:left="3600" w:hanging="360"/>
      </w:pPr>
    </w:lvl>
    <w:lvl w:ilvl="5" w:tplc="2FE0E966">
      <w:start w:val="1"/>
      <w:numFmt w:val="lowerRoman"/>
      <w:lvlText w:val="%6."/>
      <w:lvlJc w:val="right"/>
      <w:pPr>
        <w:ind w:left="4320" w:hanging="180"/>
      </w:pPr>
    </w:lvl>
    <w:lvl w:ilvl="6" w:tplc="A63E1478">
      <w:start w:val="1"/>
      <w:numFmt w:val="decimal"/>
      <w:lvlText w:val="%7."/>
      <w:lvlJc w:val="left"/>
      <w:pPr>
        <w:ind w:left="5040" w:hanging="360"/>
      </w:pPr>
    </w:lvl>
    <w:lvl w:ilvl="7" w:tplc="9B9641BE">
      <w:start w:val="1"/>
      <w:numFmt w:val="lowerLetter"/>
      <w:lvlText w:val="%8."/>
      <w:lvlJc w:val="left"/>
      <w:pPr>
        <w:ind w:left="5760" w:hanging="360"/>
      </w:pPr>
    </w:lvl>
    <w:lvl w:ilvl="8" w:tplc="A61276DC">
      <w:start w:val="1"/>
      <w:numFmt w:val="lowerRoman"/>
      <w:lvlText w:val="%9."/>
      <w:lvlJc w:val="right"/>
      <w:pPr>
        <w:ind w:left="6480" w:hanging="180"/>
      </w:pPr>
    </w:lvl>
  </w:abstractNum>
  <w:abstractNum w:abstractNumId="24" w15:restartNumberingAfterBreak="0">
    <w:nsid w:val="7EFE30A2"/>
    <w:multiLevelType w:val="multilevel"/>
    <w:tmpl w:val="E2A44E6E"/>
    <w:lvl w:ilvl="0">
      <w:start w:val="1"/>
      <w:numFmt w:val="decimal"/>
      <w:lvlText w:val="%1."/>
      <w:lvlJc w:val="left"/>
      <w:pPr>
        <w:ind w:left="720" w:hanging="360"/>
      </w:pPr>
      <w:rPr>
        <w:rFonts w:ascii="Poppins" w:eastAsiaTheme="majorEastAsia" w:hAnsi="Poppins" w:cstheme="majorBidi"/>
      </w:rPr>
    </w:lvl>
    <w:lvl w:ilvl="1">
      <w:start w:val="1"/>
      <w:numFmt w:val="decimal"/>
      <w:pStyle w:val="Heading2"/>
      <w:isLgl/>
      <w:lvlText w:val="%1.%2."/>
      <w:lvlJc w:val="left"/>
      <w:pPr>
        <w:ind w:left="1080" w:hanging="720"/>
      </w:pPr>
      <w:rPr>
        <w:rFonts w:hint="default"/>
      </w:rPr>
    </w:lvl>
    <w:lvl w:ilvl="2">
      <w:start w:val="1"/>
      <w:numFmt w:val="decimal"/>
      <w:pStyle w:val="Heading3"/>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num w:numId="1" w16cid:durableId="1108045600">
    <w:abstractNumId w:val="19"/>
  </w:num>
  <w:num w:numId="2" w16cid:durableId="1937517448">
    <w:abstractNumId w:val="17"/>
  </w:num>
  <w:num w:numId="3" w16cid:durableId="1506356308">
    <w:abstractNumId w:val="24"/>
  </w:num>
  <w:num w:numId="4" w16cid:durableId="318272053">
    <w:abstractNumId w:val="4"/>
  </w:num>
  <w:num w:numId="5" w16cid:durableId="55278704">
    <w:abstractNumId w:val="5"/>
  </w:num>
  <w:num w:numId="6" w16cid:durableId="153885095">
    <w:abstractNumId w:val="15"/>
  </w:num>
  <w:num w:numId="7" w16cid:durableId="53817011">
    <w:abstractNumId w:val="22"/>
  </w:num>
  <w:num w:numId="8" w16cid:durableId="1900557088">
    <w:abstractNumId w:val="1"/>
  </w:num>
  <w:num w:numId="9" w16cid:durableId="833834169">
    <w:abstractNumId w:val="0"/>
  </w:num>
  <w:num w:numId="10" w16cid:durableId="895968288">
    <w:abstractNumId w:val="9"/>
  </w:num>
  <w:num w:numId="11" w16cid:durableId="709039614">
    <w:abstractNumId w:val="18"/>
  </w:num>
  <w:num w:numId="12" w16cid:durableId="118963739">
    <w:abstractNumId w:val="12"/>
  </w:num>
  <w:num w:numId="13" w16cid:durableId="1545294144">
    <w:abstractNumId w:val="16"/>
  </w:num>
  <w:num w:numId="14" w16cid:durableId="1403913584">
    <w:abstractNumId w:val="23"/>
  </w:num>
  <w:num w:numId="15" w16cid:durableId="73941527">
    <w:abstractNumId w:val="20"/>
  </w:num>
  <w:num w:numId="16" w16cid:durableId="300158056">
    <w:abstractNumId w:val="4"/>
  </w:num>
  <w:num w:numId="17" w16cid:durableId="480387544">
    <w:abstractNumId w:val="3"/>
  </w:num>
  <w:num w:numId="18" w16cid:durableId="487861608">
    <w:abstractNumId w:val="2"/>
  </w:num>
  <w:num w:numId="19" w16cid:durableId="1233153956">
    <w:abstractNumId w:val="7"/>
  </w:num>
  <w:num w:numId="20" w16cid:durableId="2139300044">
    <w:abstractNumId w:val="10"/>
  </w:num>
  <w:num w:numId="21" w16cid:durableId="1520123905">
    <w:abstractNumId w:val="8"/>
  </w:num>
  <w:num w:numId="22" w16cid:durableId="443968025">
    <w:abstractNumId w:val="6"/>
  </w:num>
  <w:num w:numId="23" w16cid:durableId="1206866270">
    <w:abstractNumId w:val="14"/>
  </w:num>
  <w:num w:numId="24" w16cid:durableId="1620407397">
    <w:abstractNumId w:val="21"/>
  </w:num>
  <w:num w:numId="25" w16cid:durableId="114175453">
    <w:abstractNumId w:val="11"/>
  </w:num>
  <w:num w:numId="26" w16cid:durableId="49218680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116"/>
    <w:rsid w:val="000005B9"/>
    <w:rsid w:val="00003FA5"/>
    <w:rsid w:val="00032440"/>
    <w:rsid w:val="00042A65"/>
    <w:rsid w:val="00055983"/>
    <w:rsid w:val="00061019"/>
    <w:rsid w:val="00073662"/>
    <w:rsid w:val="000876C7"/>
    <w:rsid w:val="000908E4"/>
    <w:rsid w:val="00097E0F"/>
    <w:rsid w:val="000B78DA"/>
    <w:rsid w:val="000D722B"/>
    <w:rsid w:val="000F46BE"/>
    <w:rsid w:val="001035C3"/>
    <w:rsid w:val="00111A26"/>
    <w:rsid w:val="00146A1B"/>
    <w:rsid w:val="0017441F"/>
    <w:rsid w:val="00196A37"/>
    <w:rsid w:val="001B39C3"/>
    <w:rsid w:val="001C3D94"/>
    <w:rsid w:val="00367797"/>
    <w:rsid w:val="00401FA1"/>
    <w:rsid w:val="00405A14"/>
    <w:rsid w:val="004272D2"/>
    <w:rsid w:val="0045438D"/>
    <w:rsid w:val="00466B0D"/>
    <w:rsid w:val="004A4680"/>
    <w:rsid w:val="004A5439"/>
    <w:rsid w:val="004F7AF1"/>
    <w:rsid w:val="00506AA1"/>
    <w:rsid w:val="0054014D"/>
    <w:rsid w:val="005567C6"/>
    <w:rsid w:val="005811F3"/>
    <w:rsid w:val="005A2145"/>
    <w:rsid w:val="005F5585"/>
    <w:rsid w:val="00674F12"/>
    <w:rsid w:val="006B36F8"/>
    <w:rsid w:val="006D5A89"/>
    <w:rsid w:val="006E4D4C"/>
    <w:rsid w:val="006E59B7"/>
    <w:rsid w:val="006F1B2F"/>
    <w:rsid w:val="00703801"/>
    <w:rsid w:val="0071049D"/>
    <w:rsid w:val="00720B76"/>
    <w:rsid w:val="00746217"/>
    <w:rsid w:val="00777244"/>
    <w:rsid w:val="007F257C"/>
    <w:rsid w:val="008037BA"/>
    <w:rsid w:val="00811EFB"/>
    <w:rsid w:val="00817CCC"/>
    <w:rsid w:val="0084256E"/>
    <w:rsid w:val="00881F61"/>
    <w:rsid w:val="008A0453"/>
    <w:rsid w:val="009029BE"/>
    <w:rsid w:val="00913B2A"/>
    <w:rsid w:val="00951177"/>
    <w:rsid w:val="0096318D"/>
    <w:rsid w:val="00965DFD"/>
    <w:rsid w:val="009747F7"/>
    <w:rsid w:val="0099475F"/>
    <w:rsid w:val="009A1521"/>
    <w:rsid w:val="00A142EF"/>
    <w:rsid w:val="00A1463E"/>
    <w:rsid w:val="00A76534"/>
    <w:rsid w:val="00A85BEB"/>
    <w:rsid w:val="00AC63E7"/>
    <w:rsid w:val="00B158B0"/>
    <w:rsid w:val="00B21354"/>
    <w:rsid w:val="00B30C01"/>
    <w:rsid w:val="00B37DC8"/>
    <w:rsid w:val="00B52909"/>
    <w:rsid w:val="00B674D3"/>
    <w:rsid w:val="00B876CB"/>
    <w:rsid w:val="00BE6AA2"/>
    <w:rsid w:val="00BE76A2"/>
    <w:rsid w:val="00C0371D"/>
    <w:rsid w:val="00C05AA3"/>
    <w:rsid w:val="00C527A7"/>
    <w:rsid w:val="00C576C1"/>
    <w:rsid w:val="00CB2C92"/>
    <w:rsid w:val="00CB7601"/>
    <w:rsid w:val="00CC3A53"/>
    <w:rsid w:val="00CC5207"/>
    <w:rsid w:val="00CD0199"/>
    <w:rsid w:val="00D27655"/>
    <w:rsid w:val="00D44260"/>
    <w:rsid w:val="00D47453"/>
    <w:rsid w:val="00D56ADA"/>
    <w:rsid w:val="00D870BB"/>
    <w:rsid w:val="00DB48B2"/>
    <w:rsid w:val="00DB70A8"/>
    <w:rsid w:val="00E06380"/>
    <w:rsid w:val="00E20C51"/>
    <w:rsid w:val="00E22879"/>
    <w:rsid w:val="00E26B10"/>
    <w:rsid w:val="00E745DE"/>
    <w:rsid w:val="00EB648A"/>
    <w:rsid w:val="00F00116"/>
    <w:rsid w:val="00F20904"/>
    <w:rsid w:val="00F21840"/>
    <w:rsid w:val="00F35BB8"/>
    <w:rsid w:val="00F41F1D"/>
    <w:rsid w:val="00F6294A"/>
    <w:rsid w:val="00F8541E"/>
    <w:rsid w:val="00FA6018"/>
    <w:rsid w:val="00FB198A"/>
    <w:rsid w:val="00FB290D"/>
    <w:rsid w:val="00FF4E0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918E1A"/>
  <w15:chartTrackingRefBased/>
  <w15:docId w15:val="{A4F5B329-4F0E-C143-A273-138C7A2DE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7453"/>
    <w:pPr>
      <w:spacing w:before="120" w:after="120" w:line="360" w:lineRule="auto"/>
      <w:ind w:firstLine="720"/>
      <w:jc w:val="both"/>
    </w:pPr>
    <w:rPr>
      <w:rFonts w:ascii="Poppins" w:hAnsi="Poppins"/>
      <w:kern w:val="0"/>
      <w:sz w:val="22"/>
      <w:szCs w:val="22"/>
      <w:lang w:val="fr-BE"/>
      <w14:ligatures w14:val="none"/>
    </w:rPr>
  </w:style>
  <w:style w:type="paragraph" w:styleId="Heading1">
    <w:name w:val="heading 1"/>
    <w:basedOn w:val="Normal"/>
    <w:next w:val="Normal"/>
    <w:link w:val="Heading1Char"/>
    <w:uiPriority w:val="9"/>
    <w:qFormat/>
    <w:rsid w:val="00D47453"/>
    <w:pPr>
      <w:keepNext/>
      <w:keepLines/>
      <w:spacing w:before="240" w:after="240" w:line="240" w:lineRule="auto"/>
      <w:ind w:firstLine="0"/>
      <w:outlineLvl w:val="0"/>
    </w:pPr>
    <w:rPr>
      <w:rFonts w:eastAsiaTheme="majorEastAsia" w:cstheme="majorBidi"/>
      <w:b/>
      <w:color w:val="3E762A"/>
      <w:kern w:val="2"/>
      <w:sz w:val="28"/>
      <w:szCs w:val="40"/>
      <w14:ligatures w14:val="standardContextual"/>
    </w:rPr>
  </w:style>
  <w:style w:type="paragraph" w:styleId="Heading2">
    <w:name w:val="heading 2"/>
    <w:basedOn w:val="Normal"/>
    <w:next w:val="Normal"/>
    <w:link w:val="Heading2Char"/>
    <w:uiPriority w:val="9"/>
    <w:unhideWhenUsed/>
    <w:qFormat/>
    <w:rsid w:val="00D47453"/>
    <w:pPr>
      <w:keepNext/>
      <w:keepLines/>
      <w:numPr>
        <w:ilvl w:val="1"/>
        <w:numId w:val="3"/>
      </w:numPr>
      <w:spacing w:line="276" w:lineRule="auto"/>
      <w:ind w:left="715" w:hanging="431"/>
      <w:outlineLvl w:val="1"/>
    </w:pPr>
    <w:rPr>
      <w:rFonts w:eastAsiaTheme="majorEastAsia" w:cstheme="majorBidi"/>
      <w:b/>
      <w:color w:val="3E762A"/>
      <w:sz w:val="24"/>
      <w:szCs w:val="26"/>
      <w:lang w:val="en-GB"/>
    </w:rPr>
  </w:style>
  <w:style w:type="paragraph" w:styleId="Heading3">
    <w:name w:val="heading 3"/>
    <w:basedOn w:val="Normal"/>
    <w:next w:val="Normal"/>
    <w:link w:val="Heading3Char"/>
    <w:uiPriority w:val="9"/>
    <w:unhideWhenUsed/>
    <w:qFormat/>
    <w:rsid w:val="00D47453"/>
    <w:pPr>
      <w:keepNext/>
      <w:keepLines/>
      <w:numPr>
        <w:ilvl w:val="2"/>
        <w:numId w:val="3"/>
      </w:numPr>
      <w:spacing w:line="240" w:lineRule="auto"/>
      <w:ind w:left="998" w:hanging="431"/>
      <w:outlineLvl w:val="2"/>
    </w:pPr>
    <w:rPr>
      <w:rFonts w:eastAsiaTheme="majorEastAsia" w:cstheme="majorBidi"/>
      <w:b/>
      <w:color w:val="3E762A"/>
      <w:kern w:val="2"/>
      <w:sz w:val="24"/>
      <w:szCs w:val="28"/>
      <w:lang w:val="en-GB"/>
      <w14:ligatures w14:val="standardContextual"/>
    </w:rPr>
  </w:style>
  <w:style w:type="paragraph" w:styleId="Heading4">
    <w:name w:val="heading 4"/>
    <w:basedOn w:val="Normal"/>
    <w:next w:val="Normal"/>
    <w:link w:val="Heading4Char"/>
    <w:uiPriority w:val="9"/>
    <w:unhideWhenUsed/>
    <w:qFormat/>
    <w:rsid w:val="00D47453"/>
    <w:pPr>
      <w:keepNext/>
      <w:keepLines/>
      <w:spacing w:line="240" w:lineRule="auto"/>
      <w:ind w:left="1282" w:hanging="431"/>
      <w:outlineLvl w:val="3"/>
    </w:pPr>
    <w:rPr>
      <w:rFonts w:eastAsiaTheme="majorEastAsia" w:cstheme="majorBidi"/>
      <w:iCs/>
      <w:color w:val="3E762A"/>
      <w:kern w:val="2"/>
      <w:sz w:val="24"/>
      <w:szCs w:val="24"/>
      <w14:ligatures w14:val="standardContextual"/>
    </w:rPr>
  </w:style>
  <w:style w:type="paragraph" w:styleId="Heading5">
    <w:name w:val="heading 5"/>
    <w:basedOn w:val="Normal"/>
    <w:next w:val="Normal"/>
    <w:link w:val="Heading5Char"/>
    <w:uiPriority w:val="9"/>
    <w:semiHidden/>
    <w:unhideWhenUsed/>
    <w:qFormat/>
    <w:rsid w:val="00F00116"/>
    <w:pPr>
      <w:keepNext/>
      <w:keepLines/>
      <w:spacing w:before="80" w:after="40" w:line="240" w:lineRule="auto"/>
      <w:outlineLvl w:val="4"/>
    </w:pPr>
    <w:rPr>
      <w:rFonts w:eastAsiaTheme="majorEastAsia"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F00116"/>
    <w:pPr>
      <w:keepNext/>
      <w:keepLines/>
      <w:spacing w:before="40" w:after="0" w:line="240"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F00116"/>
    <w:pPr>
      <w:keepNext/>
      <w:keepLines/>
      <w:spacing w:before="40" w:after="0" w:line="240"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F00116"/>
    <w:pPr>
      <w:keepNext/>
      <w:keepLines/>
      <w:spacing w:after="0" w:line="240"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F00116"/>
    <w:pPr>
      <w:keepNext/>
      <w:keepLines/>
      <w:spacing w:after="0" w:line="240"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7453"/>
    <w:rPr>
      <w:rFonts w:ascii="Poppins" w:eastAsiaTheme="majorEastAsia" w:hAnsi="Poppins" w:cstheme="majorBidi"/>
      <w:b/>
      <w:color w:val="3E762A"/>
      <w:sz w:val="28"/>
      <w:szCs w:val="40"/>
      <w:lang w:val="fr-BE"/>
    </w:rPr>
  </w:style>
  <w:style w:type="character" w:customStyle="1" w:styleId="Heading2Char">
    <w:name w:val="Heading 2 Char"/>
    <w:basedOn w:val="DefaultParagraphFont"/>
    <w:link w:val="Heading2"/>
    <w:uiPriority w:val="9"/>
    <w:rsid w:val="00D47453"/>
    <w:rPr>
      <w:rFonts w:ascii="Poppins" w:eastAsiaTheme="majorEastAsia" w:hAnsi="Poppins" w:cstheme="majorBidi"/>
      <w:b/>
      <w:color w:val="3E762A"/>
      <w:kern w:val="0"/>
      <w:szCs w:val="26"/>
      <w:lang w:val="en-GB"/>
      <w14:ligatures w14:val="none"/>
    </w:rPr>
  </w:style>
  <w:style w:type="character" w:customStyle="1" w:styleId="Heading3Char">
    <w:name w:val="Heading 3 Char"/>
    <w:basedOn w:val="DefaultParagraphFont"/>
    <w:link w:val="Heading3"/>
    <w:uiPriority w:val="9"/>
    <w:rsid w:val="00D47453"/>
    <w:rPr>
      <w:rFonts w:ascii="Poppins" w:eastAsiaTheme="majorEastAsia" w:hAnsi="Poppins" w:cstheme="majorBidi"/>
      <w:b/>
      <w:color w:val="3E762A"/>
      <w:szCs w:val="28"/>
      <w:lang w:val="en-GB"/>
    </w:rPr>
  </w:style>
  <w:style w:type="character" w:customStyle="1" w:styleId="Heading4Char">
    <w:name w:val="Heading 4 Char"/>
    <w:basedOn w:val="DefaultParagraphFont"/>
    <w:link w:val="Heading4"/>
    <w:uiPriority w:val="9"/>
    <w:rsid w:val="00D47453"/>
    <w:rPr>
      <w:rFonts w:ascii="Poppins" w:eastAsiaTheme="majorEastAsia" w:hAnsi="Poppins" w:cstheme="majorBidi"/>
      <w:iCs/>
      <w:color w:val="3E762A"/>
      <w:lang w:val="fr-BE"/>
    </w:rPr>
  </w:style>
  <w:style w:type="character" w:customStyle="1" w:styleId="Heading5Char">
    <w:name w:val="Heading 5 Char"/>
    <w:basedOn w:val="DefaultParagraphFont"/>
    <w:link w:val="Heading5"/>
    <w:uiPriority w:val="9"/>
    <w:semiHidden/>
    <w:rsid w:val="00F0011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0011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0011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0011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00116"/>
    <w:rPr>
      <w:rFonts w:eastAsiaTheme="majorEastAsia" w:cstheme="majorBidi"/>
      <w:color w:val="272727" w:themeColor="text1" w:themeTint="D8"/>
    </w:rPr>
  </w:style>
  <w:style w:type="paragraph" w:styleId="Title">
    <w:name w:val="Title"/>
    <w:basedOn w:val="Normal"/>
    <w:next w:val="Normal"/>
    <w:link w:val="TitleChar"/>
    <w:uiPriority w:val="10"/>
    <w:qFormat/>
    <w:rsid w:val="00F0011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F0011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00116"/>
    <w:pPr>
      <w:numPr>
        <w:ilvl w:val="1"/>
      </w:numPr>
      <w:spacing w:after="160" w:line="240" w:lineRule="auto"/>
      <w:ind w:firstLine="720"/>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F0011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00116"/>
    <w:pPr>
      <w:spacing w:before="160" w:after="160" w:line="240"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F00116"/>
    <w:rPr>
      <w:i/>
      <w:iCs/>
      <w:color w:val="404040" w:themeColor="text1" w:themeTint="BF"/>
    </w:rPr>
  </w:style>
  <w:style w:type="paragraph" w:styleId="ListParagraph">
    <w:name w:val="List Paragraph"/>
    <w:basedOn w:val="Normal"/>
    <w:uiPriority w:val="34"/>
    <w:qFormat/>
    <w:rsid w:val="00F00116"/>
    <w:pPr>
      <w:spacing w:after="0" w:line="240"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F00116"/>
    <w:rPr>
      <w:i/>
      <w:iCs/>
      <w:color w:val="0F4761" w:themeColor="accent1" w:themeShade="BF"/>
    </w:rPr>
  </w:style>
  <w:style w:type="paragraph" w:styleId="IntenseQuote">
    <w:name w:val="Intense Quote"/>
    <w:basedOn w:val="Normal"/>
    <w:next w:val="Normal"/>
    <w:link w:val="IntenseQuoteChar"/>
    <w:uiPriority w:val="30"/>
    <w:qFormat/>
    <w:rsid w:val="00F00116"/>
    <w:pPr>
      <w:pBdr>
        <w:top w:val="single" w:sz="4" w:space="10" w:color="0F4761" w:themeColor="accent1" w:themeShade="BF"/>
        <w:bottom w:val="single" w:sz="4" w:space="10" w:color="0F4761" w:themeColor="accent1" w:themeShade="BF"/>
      </w:pBdr>
      <w:spacing w:before="360" w:after="360" w:line="240" w:lineRule="auto"/>
      <w:ind w:left="864" w:right="864"/>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F00116"/>
    <w:rPr>
      <w:i/>
      <w:iCs/>
      <w:color w:val="0F4761" w:themeColor="accent1" w:themeShade="BF"/>
    </w:rPr>
  </w:style>
  <w:style w:type="character" w:styleId="IntenseReference">
    <w:name w:val="Intense Reference"/>
    <w:basedOn w:val="DefaultParagraphFont"/>
    <w:uiPriority w:val="32"/>
    <w:qFormat/>
    <w:rsid w:val="00F00116"/>
    <w:rPr>
      <w:b/>
      <w:bCs/>
      <w:smallCaps/>
      <w:color w:val="0F4761" w:themeColor="accent1" w:themeShade="BF"/>
      <w:spacing w:val="5"/>
    </w:rPr>
  </w:style>
  <w:style w:type="paragraph" w:customStyle="1" w:styleId="Default">
    <w:name w:val="Default"/>
    <w:rsid w:val="00F00116"/>
    <w:pPr>
      <w:autoSpaceDE w:val="0"/>
      <w:autoSpaceDN w:val="0"/>
      <w:adjustRightInd w:val="0"/>
    </w:pPr>
    <w:rPr>
      <w:rFonts w:ascii="Calibri" w:hAnsi="Calibri" w:cs="Calibri"/>
      <w:color w:val="000000"/>
      <w:kern w:val="0"/>
      <w:lang w:val="fr-BE"/>
      <w14:ligatures w14:val="none"/>
    </w:rPr>
  </w:style>
  <w:style w:type="paragraph" w:styleId="Header">
    <w:name w:val="header"/>
    <w:basedOn w:val="Normal"/>
    <w:link w:val="HeaderChar"/>
    <w:uiPriority w:val="99"/>
    <w:unhideWhenUsed/>
    <w:rsid w:val="00F00116"/>
    <w:pPr>
      <w:tabs>
        <w:tab w:val="center" w:pos="4536"/>
        <w:tab w:val="right" w:pos="9072"/>
      </w:tabs>
      <w:spacing w:after="0" w:line="240" w:lineRule="auto"/>
    </w:pPr>
  </w:style>
  <w:style w:type="character" w:customStyle="1" w:styleId="HeaderChar">
    <w:name w:val="Header Char"/>
    <w:basedOn w:val="DefaultParagraphFont"/>
    <w:link w:val="Header"/>
    <w:uiPriority w:val="99"/>
    <w:rsid w:val="00F00116"/>
    <w:rPr>
      <w:kern w:val="0"/>
      <w:sz w:val="22"/>
      <w:szCs w:val="22"/>
      <w:lang w:val="fr-BE"/>
      <w14:ligatures w14:val="none"/>
    </w:rPr>
  </w:style>
  <w:style w:type="paragraph" w:styleId="Footer">
    <w:name w:val="footer"/>
    <w:basedOn w:val="Normal"/>
    <w:link w:val="FooterChar"/>
    <w:uiPriority w:val="99"/>
    <w:unhideWhenUsed/>
    <w:rsid w:val="00F00116"/>
    <w:pPr>
      <w:tabs>
        <w:tab w:val="center" w:pos="4536"/>
        <w:tab w:val="right" w:pos="9072"/>
      </w:tabs>
      <w:spacing w:after="0" w:line="240" w:lineRule="auto"/>
    </w:pPr>
  </w:style>
  <w:style w:type="character" w:customStyle="1" w:styleId="FooterChar">
    <w:name w:val="Footer Char"/>
    <w:basedOn w:val="DefaultParagraphFont"/>
    <w:link w:val="Footer"/>
    <w:uiPriority w:val="99"/>
    <w:rsid w:val="00F00116"/>
    <w:rPr>
      <w:kern w:val="0"/>
      <w:sz w:val="22"/>
      <w:szCs w:val="22"/>
      <w:lang w:val="fr-BE"/>
      <w14:ligatures w14:val="none"/>
    </w:rPr>
  </w:style>
  <w:style w:type="table" w:styleId="TableGrid">
    <w:name w:val="Table Grid"/>
    <w:basedOn w:val="TableNormal"/>
    <w:uiPriority w:val="59"/>
    <w:rsid w:val="00F00116"/>
    <w:rPr>
      <w:kern w:val="0"/>
      <w:sz w:val="22"/>
      <w:szCs w:val="22"/>
      <w:lang w:val="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F00116"/>
  </w:style>
  <w:style w:type="paragraph" w:styleId="TOCHeading">
    <w:name w:val="TOC Heading"/>
    <w:basedOn w:val="Heading1"/>
    <w:next w:val="Normal"/>
    <w:uiPriority w:val="39"/>
    <w:unhideWhenUsed/>
    <w:qFormat/>
    <w:rsid w:val="00F00116"/>
    <w:pPr>
      <w:spacing w:before="480" w:after="0" w:line="276" w:lineRule="auto"/>
      <w:outlineLvl w:val="9"/>
    </w:pPr>
    <w:rPr>
      <w:rFonts w:ascii="Times New Roman" w:hAnsi="Times New Roman"/>
      <w:b w:val="0"/>
      <w:bCs/>
      <w:color w:val="0A2F41" w:themeColor="accent1" w:themeShade="80"/>
      <w:kern w:val="0"/>
      <w:szCs w:val="28"/>
      <w:lang w:val="en-US" w:eastAsia="ja-JP"/>
      <w14:ligatures w14:val="none"/>
    </w:rPr>
  </w:style>
  <w:style w:type="character" w:styleId="Hyperlink">
    <w:name w:val="Hyperlink"/>
    <w:basedOn w:val="DefaultParagraphFont"/>
    <w:uiPriority w:val="99"/>
    <w:unhideWhenUsed/>
    <w:rsid w:val="00F00116"/>
    <w:rPr>
      <w:color w:val="467886" w:themeColor="hyperlink"/>
      <w:u w:val="single"/>
    </w:rPr>
  </w:style>
  <w:style w:type="paragraph" w:styleId="TOC1">
    <w:name w:val="toc 1"/>
    <w:basedOn w:val="Normal"/>
    <w:next w:val="Normal"/>
    <w:autoRedefine/>
    <w:uiPriority w:val="39"/>
    <w:unhideWhenUsed/>
    <w:rsid w:val="00777244"/>
    <w:pPr>
      <w:tabs>
        <w:tab w:val="left" w:pos="1320"/>
        <w:tab w:val="right" w:leader="dot" w:pos="9016"/>
      </w:tabs>
      <w:spacing w:after="0"/>
      <w:ind w:left="1276" w:hanging="556"/>
    </w:pPr>
    <w:rPr>
      <w:b/>
      <w:bCs/>
      <w:i/>
      <w:iCs/>
      <w:sz w:val="24"/>
      <w:szCs w:val="24"/>
    </w:rPr>
  </w:style>
  <w:style w:type="paragraph" w:styleId="TOC2">
    <w:name w:val="toc 2"/>
    <w:basedOn w:val="Normal"/>
    <w:next w:val="Normal"/>
    <w:autoRedefine/>
    <w:uiPriority w:val="39"/>
    <w:unhideWhenUsed/>
    <w:rsid w:val="00F00116"/>
    <w:pPr>
      <w:spacing w:after="0"/>
      <w:ind w:left="220"/>
    </w:pPr>
    <w:rPr>
      <w:b/>
      <w:bCs/>
    </w:rPr>
  </w:style>
  <w:style w:type="paragraph" w:styleId="TOC3">
    <w:name w:val="toc 3"/>
    <w:basedOn w:val="Normal"/>
    <w:next w:val="Normal"/>
    <w:autoRedefine/>
    <w:uiPriority w:val="39"/>
    <w:unhideWhenUsed/>
    <w:rsid w:val="00F00116"/>
    <w:pPr>
      <w:spacing w:after="0"/>
      <w:ind w:left="440"/>
    </w:pPr>
    <w:rPr>
      <w:sz w:val="20"/>
      <w:szCs w:val="20"/>
    </w:rPr>
  </w:style>
  <w:style w:type="paragraph" w:styleId="TOC4">
    <w:name w:val="toc 4"/>
    <w:basedOn w:val="Normal"/>
    <w:next w:val="Normal"/>
    <w:autoRedefine/>
    <w:uiPriority w:val="39"/>
    <w:semiHidden/>
    <w:unhideWhenUsed/>
    <w:rsid w:val="00720B76"/>
    <w:pPr>
      <w:spacing w:after="0"/>
      <w:ind w:left="660"/>
    </w:pPr>
    <w:rPr>
      <w:sz w:val="20"/>
      <w:szCs w:val="20"/>
    </w:rPr>
  </w:style>
  <w:style w:type="paragraph" w:styleId="TOC5">
    <w:name w:val="toc 5"/>
    <w:basedOn w:val="Normal"/>
    <w:next w:val="Normal"/>
    <w:autoRedefine/>
    <w:uiPriority w:val="39"/>
    <w:semiHidden/>
    <w:unhideWhenUsed/>
    <w:rsid w:val="00720B76"/>
    <w:pPr>
      <w:spacing w:after="0"/>
      <w:ind w:left="880"/>
    </w:pPr>
    <w:rPr>
      <w:sz w:val="20"/>
      <w:szCs w:val="20"/>
    </w:rPr>
  </w:style>
  <w:style w:type="paragraph" w:styleId="TOC6">
    <w:name w:val="toc 6"/>
    <w:basedOn w:val="Normal"/>
    <w:next w:val="Normal"/>
    <w:autoRedefine/>
    <w:uiPriority w:val="39"/>
    <w:semiHidden/>
    <w:unhideWhenUsed/>
    <w:rsid w:val="00720B76"/>
    <w:pPr>
      <w:spacing w:after="0"/>
      <w:ind w:left="1100"/>
    </w:pPr>
    <w:rPr>
      <w:sz w:val="20"/>
      <w:szCs w:val="20"/>
    </w:rPr>
  </w:style>
  <w:style w:type="paragraph" w:styleId="TOC7">
    <w:name w:val="toc 7"/>
    <w:basedOn w:val="Normal"/>
    <w:next w:val="Normal"/>
    <w:autoRedefine/>
    <w:uiPriority w:val="39"/>
    <w:semiHidden/>
    <w:unhideWhenUsed/>
    <w:rsid w:val="00720B76"/>
    <w:pPr>
      <w:spacing w:after="0"/>
      <w:ind w:left="1320"/>
    </w:pPr>
    <w:rPr>
      <w:sz w:val="20"/>
      <w:szCs w:val="20"/>
    </w:rPr>
  </w:style>
  <w:style w:type="paragraph" w:styleId="TOC8">
    <w:name w:val="toc 8"/>
    <w:basedOn w:val="Normal"/>
    <w:next w:val="Normal"/>
    <w:autoRedefine/>
    <w:uiPriority w:val="39"/>
    <w:semiHidden/>
    <w:unhideWhenUsed/>
    <w:rsid w:val="00720B76"/>
    <w:pPr>
      <w:spacing w:after="0"/>
      <w:ind w:left="1540"/>
    </w:pPr>
    <w:rPr>
      <w:sz w:val="20"/>
      <w:szCs w:val="20"/>
    </w:rPr>
  </w:style>
  <w:style w:type="paragraph" w:styleId="TOC9">
    <w:name w:val="toc 9"/>
    <w:basedOn w:val="Normal"/>
    <w:next w:val="Normal"/>
    <w:autoRedefine/>
    <w:uiPriority w:val="39"/>
    <w:semiHidden/>
    <w:unhideWhenUsed/>
    <w:rsid w:val="00720B76"/>
    <w:pPr>
      <w:spacing w:after="0"/>
      <w:ind w:left="1760"/>
    </w:pPr>
    <w:rPr>
      <w:sz w:val="20"/>
      <w:szCs w:val="20"/>
    </w:rPr>
  </w:style>
  <w:style w:type="paragraph" w:styleId="NoSpacing">
    <w:name w:val="No Spacing"/>
    <w:uiPriority w:val="1"/>
    <w:qFormat/>
    <w:rsid w:val="00D870BB"/>
    <w:rPr>
      <w:kern w:val="0"/>
      <w:sz w:val="22"/>
      <w:szCs w:val="22"/>
      <w:lang w:val="fr-BE"/>
      <w14:ligatures w14:val="none"/>
    </w:rPr>
  </w:style>
  <w:style w:type="character" w:styleId="UnresolvedMention">
    <w:name w:val="Unresolved Mention"/>
    <w:basedOn w:val="DefaultParagraphFont"/>
    <w:uiPriority w:val="99"/>
    <w:semiHidden/>
    <w:unhideWhenUsed/>
    <w:rsid w:val="00042A65"/>
    <w:rPr>
      <w:color w:val="605E5C"/>
      <w:shd w:val="clear" w:color="auto" w:fill="E1DFDD"/>
    </w:rPr>
  </w:style>
  <w:style w:type="character" w:styleId="CommentReference">
    <w:name w:val="annotation reference"/>
    <w:basedOn w:val="DefaultParagraphFont"/>
    <w:uiPriority w:val="99"/>
    <w:semiHidden/>
    <w:unhideWhenUsed/>
    <w:rsid w:val="00506AA1"/>
    <w:rPr>
      <w:sz w:val="16"/>
      <w:szCs w:val="16"/>
    </w:rPr>
  </w:style>
  <w:style w:type="paragraph" w:styleId="CommentText">
    <w:name w:val="annotation text"/>
    <w:basedOn w:val="Normal"/>
    <w:link w:val="CommentTextChar"/>
    <w:uiPriority w:val="99"/>
    <w:unhideWhenUsed/>
    <w:rsid w:val="00506AA1"/>
    <w:pPr>
      <w:spacing w:line="240" w:lineRule="auto"/>
    </w:pPr>
    <w:rPr>
      <w:sz w:val="20"/>
      <w:szCs w:val="20"/>
    </w:rPr>
  </w:style>
  <w:style w:type="character" w:customStyle="1" w:styleId="CommentTextChar">
    <w:name w:val="Comment Text Char"/>
    <w:basedOn w:val="DefaultParagraphFont"/>
    <w:link w:val="CommentText"/>
    <w:uiPriority w:val="99"/>
    <w:rsid w:val="00506AA1"/>
    <w:rPr>
      <w:rFonts w:ascii="Poppins" w:hAnsi="Poppins"/>
      <w:kern w:val="0"/>
      <w:sz w:val="20"/>
      <w:szCs w:val="20"/>
      <w:lang w:val="fr-BE"/>
      <w14:ligatures w14:val="none"/>
    </w:rPr>
  </w:style>
  <w:style w:type="paragraph" w:styleId="CommentSubject">
    <w:name w:val="annotation subject"/>
    <w:basedOn w:val="CommentText"/>
    <w:next w:val="CommentText"/>
    <w:link w:val="CommentSubjectChar"/>
    <w:uiPriority w:val="99"/>
    <w:semiHidden/>
    <w:unhideWhenUsed/>
    <w:rsid w:val="00506AA1"/>
    <w:rPr>
      <w:b/>
      <w:bCs/>
    </w:rPr>
  </w:style>
  <w:style w:type="character" w:customStyle="1" w:styleId="CommentSubjectChar">
    <w:name w:val="Comment Subject Char"/>
    <w:basedOn w:val="CommentTextChar"/>
    <w:link w:val="CommentSubject"/>
    <w:uiPriority w:val="99"/>
    <w:semiHidden/>
    <w:rsid w:val="00506AA1"/>
    <w:rPr>
      <w:rFonts w:ascii="Poppins" w:hAnsi="Poppins"/>
      <w:b/>
      <w:bCs/>
      <w:kern w:val="0"/>
      <w:sz w:val="20"/>
      <w:szCs w:val="20"/>
      <w:lang w:val="fr-B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2CA07-E3A5-2147-8DDE-C3CA9ACA4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1436</Words>
  <Characters>8190</Characters>
  <Application>Microsoft Office Word</Application>
  <DocSecurity>0</DocSecurity>
  <Lines>68</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CAMPORESI Federico</dc:creator>
  <cp:keywords/>
  <dc:description/>
  <cp:lastModifiedBy>Ewelina Iwanek</cp:lastModifiedBy>
  <cp:revision>5</cp:revision>
  <cp:lastPrinted>2026-01-18T22:03:00Z</cp:lastPrinted>
  <dcterms:created xsi:type="dcterms:W3CDTF">2025-11-21T23:57:00Z</dcterms:created>
  <dcterms:modified xsi:type="dcterms:W3CDTF">2026-01-18T22:03:00Z</dcterms:modified>
</cp:coreProperties>
</file>